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127"/>
        <w:gridCol w:w="3827"/>
      </w:tblGrid>
      <w:tr w:rsidR="00770F9F" w:rsidRPr="009E55CB" w14:paraId="3A847322" w14:textId="77777777" w:rsidTr="00705AE0">
        <w:trPr>
          <w:cantSplit/>
          <w:jc w:val="center"/>
        </w:trPr>
        <w:tc>
          <w:tcPr>
            <w:tcW w:w="3827" w:type="dxa"/>
          </w:tcPr>
          <w:p w14:paraId="5F895D56" w14:textId="77777777" w:rsidR="00770F9F" w:rsidRPr="009E55CB" w:rsidRDefault="00770F9F" w:rsidP="00450701">
            <w:pPr>
              <w:spacing w:after="0" w:line="240" w:lineRule="auto"/>
              <w:jc w:val="center"/>
              <w:rPr>
                <w:rFonts w:ascii="Arial" w:hAnsi="Arial" w:cs="Arial"/>
                <w:sz w:val="20"/>
                <w:szCs w:val="24"/>
              </w:rPr>
            </w:pPr>
            <w:bookmarkStart w:id="0" w:name="_Toc518468400"/>
            <w:bookmarkStart w:id="1" w:name="_Toc518469316"/>
            <w:bookmarkStart w:id="2" w:name="_Toc518469232"/>
            <w:bookmarkStart w:id="3" w:name="_Toc518476079"/>
            <w:bookmarkStart w:id="4" w:name="_Toc519254774"/>
            <w:r w:rsidRPr="009E55CB">
              <w:rPr>
                <w:rFonts w:ascii="Arial" w:hAnsi="Arial" w:cs="Arial"/>
                <w:sz w:val="20"/>
                <w:szCs w:val="24"/>
              </w:rPr>
              <w:t>PRESIDENCE DE LA REPUBLIQUE</w:t>
            </w:r>
          </w:p>
          <w:p w14:paraId="008271D3" w14:textId="6A1FBC68" w:rsidR="00770F9F" w:rsidRPr="009E55CB" w:rsidRDefault="00770F9F" w:rsidP="00450701">
            <w:pPr>
              <w:spacing w:after="0" w:line="240" w:lineRule="auto"/>
              <w:jc w:val="center"/>
              <w:rPr>
                <w:rFonts w:ascii="Arial" w:hAnsi="Arial" w:cs="Arial"/>
                <w:sz w:val="20"/>
                <w:szCs w:val="24"/>
              </w:rPr>
            </w:pPr>
            <w:r w:rsidRPr="009E55CB">
              <w:rPr>
                <w:rFonts w:ascii="Arial" w:hAnsi="Arial" w:cs="Arial"/>
                <w:sz w:val="20"/>
                <w:szCs w:val="24"/>
              </w:rPr>
              <w:t>--------------------</w:t>
            </w:r>
          </w:p>
          <w:p w14:paraId="62010FC8" w14:textId="0BA54D0B" w:rsidR="00770F9F" w:rsidRPr="009E55CB" w:rsidRDefault="00770F9F" w:rsidP="00450701">
            <w:pPr>
              <w:spacing w:after="0" w:line="240" w:lineRule="auto"/>
              <w:jc w:val="center"/>
              <w:rPr>
                <w:rFonts w:ascii="Arial" w:hAnsi="Arial" w:cs="Arial"/>
                <w:sz w:val="20"/>
                <w:szCs w:val="24"/>
              </w:rPr>
            </w:pPr>
          </w:p>
        </w:tc>
        <w:tc>
          <w:tcPr>
            <w:tcW w:w="2127" w:type="dxa"/>
          </w:tcPr>
          <w:p w14:paraId="5DC75C6C" w14:textId="77777777" w:rsidR="00770F9F" w:rsidRPr="009E55CB" w:rsidRDefault="00770F9F" w:rsidP="00450701">
            <w:pPr>
              <w:spacing w:after="0" w:line="240" w:lineRule="auto"/>
              <w:jc w:val="center"/>
              <w:rPr>
                <w:rFonts w:ascii="Arial" w:hAnsi="Arial" w:cs="Arial"/>
                <w:sz w:val="20"/>
                <w:szCs w:val="24"/>
              </w:rPr>
            </w:pPr>
          </w:p>
        </w:tc>
        <w:tc>
          <w:tcPr>
            <w:tcW w:w="3827" w:type="dxa"/>
          </w:tcPr>
          <w:p w14:paraId="4C6FB229" w14:textId="77777777" w:rsidR="00770F9F" w:rsidRPr="009E55CB" w:rsidRDefault="00770F9F" w:rsidP="00450701">
            <w:pPr>
              <w:spacing w:after="0" w:line="240" w:lineRule="auto"/>
              <w:jc w:val="center"/>
              <w:rPr>
                <w:rFonts w:ascii="Arial" w:hAnsi="Arial" w:cs="Arial"/>
                <w:sz w:val="20"/>
                <w:szCs w:val="24"/>
              </w:rPr>
            </w:pPr>
            <w:r w:rsidRPr="009E55CB">
              <w:rPr>
                <w:rFonts w:ascii="Arial" w:hAnsi="Arial" w:cs="Arial"/>
                <w:sz w:val="20"/>
                <w:szCs w:val="24"/>
              </w:rPr>
              <w:t>REPUBLIQUE DE COTE D’IVOIRE</w:t>
            </w:r>
          </w:p>
          <w:p w14:paraId="74129ADE" w14:textId="77777777" w:rsidR="00770F9F" w:rsidRPr="009E55CB" w:rsidRDefault="00770F9F" w:rsidP="00450701">
            <w:pPr>
              <w:spacing w:after="0" w:line="240" w:lineRule="auto"/>
              <w:jc w:val="center"/>
              <w:rPr>
                <w:rFonts w:ascii="Arial" w:hAnsi="Arial" w:cs="Arial"/>
                <w:sz w:val="20"/>
                <w:szCs w:val="24"/>
              </w:rPr>
            </w:pPr>
            <w:r w:rsidRPr="009E55CB">
              <w:rPr>
                <w:rFonts w:ascii="Arial" w:hAnsi="Arial" w:cs="Arial"/>
                <w:sz w:val="20"/>
                <w:szCs w:val="24"/>
              </w:rPr>
              <w:t>------------</w:t>
            </w:r>
          </w:p>
          <w:p w14:paraId="4431833C" w14:textId="08CC3DE6" w:rsidR="00770F9F" w:rsidRPr="009E55CB" w:rsidRDefault="00770F9F" w:rsidP="00450701">
            <w:pPr>
              <w:spacing w:after="0" w:line="240" w:lineRule="auto"/>
              <w:jc w:val="center"/>
              <w:rPr>
                <w:rFonts w:ascii="Arial" w:hAnsi="Arial" w:cs="Arial"/>
                <w:sz w:val="20"/>
                <w:szCs w:val="24"/>
              </w:rPr>
            </w:pPr>
            <w:r w:rsidRPr="009E55CB">
              <w:rPr>
                <w:rFonts w:ascii="Arial" w:hAnsi="Arial" w:cs="Arial"/>
                <w:sz w:val="20"/>
                <w:szCs w:val="24"/>
              </w:rPr>
              <w:t>Union – discipline - Travail</w:t>
            </w:r>
          </w:p>
        </w:tc>
      </w:tr>
    </w:tbl>
    <w:p w14:paraId="69E41A28" w14:textId="77777777" w:rsidR="00770F9F" w:rsidRPr="009E55CB" w:rsidRDefault="00770F9F" w:rsidP="006660A7">
      <w:pPr>
        <w:spacing w:before="120" w:after="120" w:line="240" w:lineRule="auto"/>
        <w:jc w:val="both"/>
        <w:rPr>
          <w:rFonts w:ascii="Arial" w:hAnsi="Arial" w:cs="Arial"/>
          <w:sz w:val="24"/>
          <w:szCs w:val="24"/>
        </w:rPr>
      </w:pPr>
    </w:p>
    <w:p w14:paraId="6D52F6BC" w14:textId="7A6198C0" w:rsidR="006973A3" w:rsidRPr="009E55CB" w:rsidRDefault="00D30793" w:rsidP="006660A7">
      <w:pPr>
        <w:spacing w:before="120" w:after="120" w:line="240" w:lineRule="auto"/>
        <w:ind w:left="3540"/>
        <w:rPr>
          <w:rFonts w:ascii="Arial" w:hAnsi="Arial" w:cs="Arial"/>
          <w:b/>
          <w:sz w:val="24"/>
          <w:szCs w:val="24"/>
        </w:rPr>
      </w:pPr>
      <w:r w:rsidRPr="009E55CB">
        <w:rPr>
          <w:rFonts w:ascii="Arial" w:hAnsi="Arial" w:cs="Arial"/>
          <w:b/>
          <w:sz w:val="24"/>
          <w:szCs w:val="24"/>
        </w:rPr>
        <w:t>Décret n°201</w:t>
      </w:r>
      <w:r w:rsidR="00770F9F" w:rsidRPr="009E55CB">
        <w:rPr>
          <w:rFonts w:ascii="Arial" w:hAnsi="Arial" w:cs="Arial"/>
          <w:b/>
          <w:sz w:val="24"/>
          <w:szCs w:val="24"/>
        </w:rPr>
        <w:t>9</w:t>
      </w:r>
      <w:r w:rsidRPr="009E55CB">
        <w:rPr>
          <w:rFonts w:ascii="Arial" w:hAnsi="Arial" w:cs="Arial"/>
          <w:b/>
          <w:sz w:val="24"/>
          <w:szCs w:val="24"/>
        </w:rPr>
        <w:t>-</w:t>
      </w:r>
      <w:r w:rsidR="00770F9F" w:rsidRPr="009E55CB">
        <w:rPr>
          <w:rFonts w:ascii="Arial" w:hAnsi="Arial" w:cs="Arial"/>
          <w:b/>
          <w:sz w:val="24"/>
          <w:szCs w:val="24"/>
        </w:rPr>
        <w:t>100</w:t>
      </w:r>
      <w:r w:rsidRPr="009E55CB">
        <w:rPr>
          <w:rFonts w:ascii="Arial" w:hAnsi="Arial" w:cs="Arial"/>
          <w:b/>
          <w:sz w:val="24"/>
          <w:szCs w:val="24"/>
        </w:rPr>
        <w:t xml:space="preserve"> du </w:t>
      </w:r>
      <w:r w:rsidR="00770F9F" w:rsidRPr="009E55CB">
        <w:rPr>
          <w:rFonts w:ascii="Arial" w:hAnsi="Arial" w:cs="Arial"/>
          <w:b/>
          <w:sz w:val="24"/>
          <w:szCs w:val="24"/>
        </w:rPr>
        <w:t>30 janvier</w:t>
      </w:r>
      <w:r w:rsidRPr="009E55CB">
        <w:rPr>
          <w:rFonts w:ascii="Arial" w:hAnsi="Arial" w:cs="Arial"/>
          <w:b/>
          <w:sz w:val="24"/>
          <w:szCs w:val="24"/>
        </w:rPr>
        <w:t> 201</w:t>
      </w:r>
      <w:r w:rsidR="00770F9F" w:rsidRPr="009E55CB">
        <w:rPr>
          <w:rFonts w:ascii="Arial" w:hAnsi="Arial" w:cs="Arial"/>
          <w:b/>
          <w:sz w:val="24"/>
          <w:szCs w:val="24"/>
        </w:rPr>
        <w:t>9</w:t>
      </w:r>
      <w:r w:rsidRPr="009E55CB">
        <w:rPr>
          <w:rFonts w:ascii="Arial" w:hAnsi="Arial" w:cs="Arial"/>
          <w:b/>
          <w:sz w:val="24"/>
          <w:szCs w:val="24"/>
        </w:rPr>
        <w:t xml:space="preserve"> </w:t>
      </w:r>
      <w:r w:rsidR="00450701" w:rsidRPr="009E55CB">
        <w:rPr>
          <w:rFonts w:ascii="Arial" w:hAnsi="Arial" w:cs="Arial"/>
          <w:b/>
          <w:sz w:val="24"/>
          <w:szCs w:val="24"/>
        </w:rPr>
        <w:br/>
      </w:r>
      <w:r w:rsidR="00770F9F" w:rsidRPr="009E55CB">
        <w:rPr>
          <w:rFonts w:ascii="Arial" w:hAnsi="Arial" w:cs="Arial"/>
          <w:b/>
          <w:sz w:val="24"/>
          <w:szCs w:val="24"/>
        </w:rPr>
        <w:t>déterminant</w:t>
      </w:r>
      <w:r w:rsidRPr="009E55CB">
        <w:rPr>
          <w:rFonts w:ascii="Arial" w:hAnsi="Arial" w:cs="Arial"/>
          <w:b/>
          <w:sz w:val="24"/>
          <w:szCs w:val="24"/>
        </w:rPr>
        <w:t xml:space="preserve"> </w:t>
      </w:r>
      <w:r w:rsidR="00450701" w:rsidRPr="009E55CB">
        <w:rPr>
          <w:rFonts w:ascii="Arial" w:hAnsi="Arial" w:cs="Arial"/>
          <w:b/>
          <w:sz w:val="24"/>
          <w:szCs w:val="24"/>
        </w:rPr>
        <w:t>l’o</w:t>
      </w:r>
      <w:r w:rsidRPr="009E55CB">
        <w:rPr>
          <w:rFonts w:ascii="Arial" w:hAnsi="Arial" w:cs="Arial"/>
          <w:b/>
          <w:sz w:val="24"/>
          <w:szCs w:val="24"/>
        </w:rPr>
        <w:t xml:space="preserve">rganisation et </w:t>
      </w:r>
      <w:r w:rsidR="00450701" w:rsidRPr="009E55CB">
        <w:rPr>
          <w:rFonts w:ascii="Arial" w:hAnsi="Arial" w:cs="Arial"/>
          <w:b/>
          <w:sz w:val="24"/>
          <w:szCs w:val="24"/>
        </w:rPr>
        <w:t xml:space="preserve">le </w:t>
      </w:r>
      <w:r w:rsidRPr="009E55CB">
        <w:rPr>
          <w:rFonts w:ascii="Arial" w:hAnsi="Arial" w:cs="Arial"/>
          <w:b/>
          <w:sz w:val="24"/>
          <w:szCs w:val="24"/>
        </w:rPr>
        <w:t xml:space="preserve">fonctionnement de l’Autorité </w:t>
      </w:r>
      <w:r w:rsidR="00770F9F" w:rsidRPr="009E55CB">
        <w:rPr>
          <w:rFonts w:ascii="Arial" w:hAnsi="Arial" w:cs="Arial"/>
          <w:b/>
          <w:sz w:val="24"/>
          <w:szCs w:val="24"/>
        </w:rPr>
        <w:t>de la Mobilité Urbaine dans le Grand Abidjan</w:t>
      </w:r>
    </w:p>
    <w:p w14:paraId="0CF410B6" w14:textId="77777777" w:rsidR="006660A7" w:rsidRPr="009E55CB" w:rsidRDefault="006660A7" w:rsidP="006660A7">
      <w:pPr>
        <w:spacing w:before="120" w:after="120" w:line="240" w:lineRule="auto"/>
        <w:jc w:val="both"/>
        <w:rPr>
          <w:rFonts w:ascii="Arial" w:hAnsi="Arial" w:cs="Arial"/>
          <w:sz w:val="24"/>
          <w:szCs w:val="24"/>
        </w:rPr>
      </w:pPr>
    </w:p>
    <w:p w14:paraId="3064BB77" w14:textId="77777777" w:rsidR="006973A3" w:rsidRPr="009E55CB" w:rsidRDefault="006973A3" w:rsidP="006660A7">
      <w:pPr>
        <w:spacing w:before="120" w:after="120" w:line="240" w:lineRule="auto"/>
        <w:jc w:val="center"/>
        <w:rPr>
          <w:rFonts w:ascii="Arial" w:hAnsi="Arial" w:cs="Arial"/>
          <w:b/>
          <w:sz w:val="24"/>
          <w:szCs w:val="24"/>
        </w:rPr>
      </w:pPr>
      <w:r w:rsidRPr="009E55CB">
        <w:rPr>
          <w:rFonts w:ascii="Arial" w:hAnsi="Arial" w:cs="Arial"/>
          <w:b/>
          <w:sz w:val="24"/>
          <w:szCs w:val="24"/>
        </w:rPr>
        <w:t>LE PRESIDENT DE LA REPUBLIQUE,</w:t>
      </w:r>
    </w:p>
    <w:p w14:paraId="07F85557" w14:textId="77777777" w:rsidR="006660A7" w:rsidRPr="009E55CB" w:rsidRDefault="006660A7" w:rsidP="006660A7">
      <w:pPr>
        <w:spacing w:before="120" w:after="120" w:line="240" w:lineRule="auto"/>
        <w:jc w:val="both"/>
        <w:rPr>
          <w:rFonts w:ascii="Arial" w:hAnsi="Arial" w:cs="Arial"/>
          <w:sz w:val="24"/>
          <w:szCs w:val="24"/>
        </w:rPr>
      </w:pPr>
    </w:p>
    <w:p w14:paraId="62E52646" w14:textId="413C4120" w:rsidR="005478CD" w:rsidRPr="009E55CB" w:rsidRDefault="006973A3" w:rsidP="006660A7">
      <w:pPr>
        <w:tabs>
          <w:tab w:val="left" w:pos="3215"/>
        </w:tabs>
        <w:spacing w:before="120" w:after="120" w:line="240" w:lineRule="auto"/>
        <w:jc w:val="both"/>
        <w:rPr>
          <w:rFonts w:ascii="Arial" w:hAnsi="Arial" w:cs="Arial"/>
          <w:sz w:val="24"/>
          <w:szCs w:val="24"/>
        </w:rPr>
      </w:pPr>
      <w:r w:rsidRPr="009E55CB">
        <w:rPr>
          <w:rFonts w:ascii="Arial" w:hAnsi="Arial" w:cs="Arial"/>
          <w:sz w:val="24"/>
          <w:szCs w:val="24"/>
        </w:rPr>
        <w:t>Sur rapport conjoint du</w:t>
      </w:r>
      <w:r w:rsidR="005478CD" w:rsidRPr="009E55CB">
        <w:rPr>
          <w:rFonts w:ascii="Arial" w:hAnsi="Arial" w:cs="Arial"/>
          <w:sz w:val="24"/>
          <w:szCs w:val="24"/>
        </w:rPr>
        <w:t xml:space="preserve"> Ministre des Transports, du Ministre de l'Intérieur et de la Sécurité,</w:t>
      </w:r>
      <w:r w:rsidR="00DC2559" w:rsidRPr="009E55CB">
        <w:rPr>
          <w:rFonts w:ascii="Arial" w:hAnsi="Arial" w:cs="Arial"/>
          <w:sz w:val="24"/>
          <w:szCs w:val="24"/>
        </w:rPr>
        <w:t xml:space="preserve"> du Ministre de l’Economie et des Finances, </w:t>
      </w:r>
      <w:r w:rsidR="005478CD" w:rsidRPr="009E55CB">
        <w:rPr>
          <w:rFonts w:ascii="Arial" w:hAnsi="Arial" w:cs="Arial"/>
          <w:sz w:val="24"/>
          <w:szCs w:val="24"/>
        </w:rPr>
        <w:t>du Ministre de la Construction, du Logement et de l'Urbanisme</w:t>
      </w:r>
      <w:r w:rsidR="00374C52" w:rsidRPr="009E55CB">
        <w:rPr>
          <w:rFonts w:ascii="Arial" w:hAnsi="Arial" w:cs="Arial"/>
          <w:sz w:val="24"/>
          <w:szCs w:val="24"/>
        </w:rPr>
        <w:t xml:space="preserve">, </w:t>
      </w:r>
      <w:r w:rsidR="00450701" w:rsidRPr="009E55CB">
        <w:rPr>
          <w:rFonts w:ascii="Arial" w:hAnsi="Arial" w:cs="Arial"/>
          <w:sz w:val="24"/>
          <w:szCs w:val="24"/>
        </w:rPr>
        <w:t xml:space="preserve">du Ministre de la Ville, </w:t>
      </w:r>
      <w:r w:rsidR="005478CD" w:rsidRPr="009E55CB">
        <w:rPr>
          <w:rFonts w:ascii="Arial" w:hAnsi="Arial" w:cs="Arial"/>
          <w:sz w:val="24"/>
          <w:szCs w:val="24"/>
        </w:rPr>
        <w:t>du Ministre de l’Equipement et de l’Entretien Routier, du Secrétaire d’Etat auprès du Premier Ministre chargé du Budget et du Portefeuille de l’Etat</w:t>
      </w:r>
      <w:r w:rsidR="002060AF" w:rsidRPr="009E55CB">
        <w:rPr>
          <w:rFonts w:ascii="Arial" w:hAnsi="Arial" w:cs="Arial"/>
          <w:sz w:val="24"/>
          <w:szCs w:val="24"/>
        </w:rPr>
        <w:t>,</w:t>
      </w:r>
    </w:p>
    <w:p w14:paraId="0BFA30BC" w14:textId="77777777" w:rsidR="006973A3" w:rsidRPr="009E55CB" w:rsidRDefault="006973A3" w:rsidP="006660A7">
      <w:pPr>
        <w:spacing w:before="120" w:after="120" w:line="240" w:lineRule="auto"/>
        <w:ind w:left="709" w:hanging="709"/>
        <w:jc w:val="both"/>
        <w:rPr>
          <w:rFonts w:ascii="Arial" w:hAnsi="Arial" w:cs="Arial"/>
          <w:sz w:val="24"/>
          <w:szCs w:val="24"/>
        </w:rPr>
      </w:pPr>
      <w:r w:rsidRPr="009E55CB">
        <w:rPr>
          <w:rFonts w:ascii="Arial" w:hAnsi="Arial" w:cs="Arial"/>
          <w:sz w:val="24"/>
          <w:szCs w:val="24"/>
        </w:rPr>
        <w:t>Vu</w:t>
      </w:r>
      <w:r w:rsidRPr="009E55CB">
        <w:rPr>
          <w:rFonts w:ascii="Arial" w:hAnsi="Arial" w:cs="Arial"/>
          <w:sz w:val="24"/>
          <w:szCs w:val="24"/>
        </w:rPr>
        <w:tab/>
        <w:t>la Constitution ;</w:t>
      </w:r>
    </w:p>
    <w:p w14:paraId="182C65F4" w14:textId="77777777" w:rsidR="006973A3" w:rsidRPr="009E55CB" w:rsidRDefault="006973A3" w:rsidP="006660A7">
      <w:pPr>
        <w:spacing w:before="120" w:after="120" w:line="240" w:lineRule="auto"/>
        <w:ind w:left="709" w:hanging="709"/>
        <w:jc w:val="both"/>
        <w:rPr>
          <w:rFonts w:ascii="Arial" w:hAnsi="Arial" w:cs="Arial"/>
          <w:sz w:val="24"/>
          <w:szCs w:val="24"/>
        </w:rPr>
      </w:pPr>
      <w:r w:rsidRPr="009E55CB">
        <w:rPr>
          <w:rFonts w:ascii="Arial" w:hAnsi="Arial" w:cs="Arial"/>
          <w:sz w:val="24"/>
          <w:szCs w:val="24"/>
        </w:rPr>
        <w:t>Vu</w:t>
      </w:r>
      <w:r w:rsidRPr="009E55CB">
        <w:rPr>
          <w:rFonts w:ascii="Arial" w:hAnsi="Arial" w:cs="Arial"/>
          <w:sz w:val="24"/>
          <w:szCs w:val="24"/>
        </w:rPr>
        <w:tab/>
        <w:t>l’Acte Uniforme OHADA relatif aux contrats de transport de marchandises par route ;</w:t>
      </w:r>
    </w:p>
    <w:p w14:paraId="7A500A51" w14:textId="0A5B075A" w:rsidR="006973A3" w:rsidRPr="009E55CB" w:rsidRDefault="006973A3" w:rsidP="006660A7">
      <w:pPr>
        <w:spacing w:before="120" w:after="120" w:line="240" w:lineRule="auto"/>
        <w:ind w:left="709" w:hanging="709"/>
        <w:jc w:val="both"/>
        <w:rPr>
          <w:rFonts w:ascii="Arial" w:hAnsi="Arial" w:cs="Arial"/>
          <w:sz w:val="24"/>
          <w:szCs w:val="24"/>
        </w:rPr>
      </w:pPr>
      <w:r w:rsidRPr="009E55CB">
        <w:rPr>
          <w:rFonts w:ascii="Arial" w:hAnsi="Arial" w:cs="Arial"/>
          <w:sz w:val="24"/>
          <w:szCs w:val="24"/>
        </w:rPr>
        <w:t>Vu</w:t>
      </w:r>
      <w:r w:rsidRPr="009E55CB">
        <w:rPr>
          <w:rFonts w:ascii="Arial" w:hAnsi="Arial" w:cs="Arial"/>
          <w:sz w:val="24"/>
          <w:szCs w:val="24"/>
        </w:rPr>
        <w:tab/>
        <w:t xml:space="preserve">la Convention portant réglementation des </w:t>
      </w:r>
      <w:r w:rsidR="00B46BAD" w:rsidRPr="009E55CB">
        <w:rPr>
          <w:rFonts w:ascii="Arial" w:hAnsi="Arial" w:cs="Arial"/>
          <w:sz w:val="24"/>
          <w:szCs w:val="24"/>
        </w:rPr>
        <w:t xml:space="preserve">transports </w:t>
      </w:r>
      <w:r w:rsidRPr="009E55CB">
        <w:rPr>
          <w:rFonts w:ascii="Arial" w:hAnsi="Arial" w:cs="Arial"/>
          <w:sz w:val="24"/>
          <w:szCs w:val="24"/>
        </w:rPr>
        <w:t>routiers inter-Etats de la Communauté économique des Etats de l'Afrique de l'Ouest, signée à Cotono</w:t>
      </w:r>
      <w:r w:rsidR="00D30793" w:rsidRPr="009E55CB">
        <w:rPr>
          <w:rFonts w:ascii="Arial" w:hAnsi="Arial" w:cs="Arial"/>
          <w:sz w:val="24"/>
          <w:szCs w:val="24"/>
        </w:rPr>
        <w:t xml:space="preserve">u le </w:t>
      </w:r>
      <w:r w:rsidRPr="009E55CB">
        <w:rPr>
          <w:rFonts w:ascii="Arial" w:hAnsi="Arial" w:cs="Arial"/>
          <w:sz w:val="24"/>
          <w:szCs w:val="24"/>
        </w:rPr>
        <w:t>29 mai </w:t>
      </w:r>
      <w:r w:rsidR="00D30793" w:rsidRPr="009E55CB">
        <w:rPr>
          <w:rFonts w:ascii="Arial" w:hAnsi="Arial" w:cs="Arial"/>
          <w:sz w:val="24"/>
          <w:szCs w:val="24"/>
        </w:rPr>
        <w:t>1982 ;</w:t>
      </w:r>
    </w:p>
    <w:p w14:paraId="6BA8CCF8" w14:textId="77777777" w:rsidR="006973A3" w:rsidRPr="009E55CB" w:rsidRDefault="006973A3" w:rsidP="006660A7">
      <w:pPr>
        <w:spacing w:before="120" w:after="120" w:line="240" w:lineRule="auto"/>
        <w:ind w:left="709" w:hanging="709"/>
        <w:jc w:val="both"/>
        <w:rPr>
          <w:rFonts w:ascii="Arial" w:hAnsi="Arial" w:cs="Arial"/>
          <w:sz w:val="24"/>
          <w:szCs w:val="24"/>
        </w:rPr>
      </w:pPr>
      <w:r w:rsidRPr="009E55CB">
        <w:rPr>
          <w:rFonts w:ascii="Arial" w:hAnsi="Arial" w:cs="Arial"/>
          <w:sz w:val="24"/>
          <w:szCs w:val="24"/>
        </w:rPr>
        <w:t>Vu</w:t>
      </w:r>
      <w:r w:rsidRPr="009E55CB">
        <w:rPr>
          <w:rFonts w:ascii="Arial" w:hAnsi="Arial" w:cs="Arial"/>
          <w:sz w:val="24"/>
          <w:szCs w:val="24"/>
        </w:rPr>
        <w:tab/>
        <w:t>la loi n°63-526 du 26 décembre 1963</w:t>
      </w:r>
      <w:r w:rsidR="00D30793" w:rsidRPr="009E55CB">
        <w:rPr>
          <w:rFonts w:ascii="Arial" w:hAnsi="Arial" w:cs="Arial"/>
          <w:sz w:val="24"/>
          <w:szCs w:val="24"/>
        </w:rPr>
        <w:t xml:space="preserve"> </w:t>
      </w:r>
      <w:r w:rsidRPr="009E55CB">
        <w:rPr>
          <w:rFonts w:ascii="Arial" w:hAnsi="Arial" w:cs="Arial"/>
          <w:sz w:val="24"/>
          <w:szCs w:val="24"/>
        </w:rPr>
        <w:t>portant fixation des peines applicables en matière de contravention, et des textes pris pour son application ;</w:t>
      </w:r>
    </w:p>
    <w:p w14:paraId="45CC3690" w14:textId="77777777" w:rsidR="006973A3" w:rsidRPr="009E55CB" w:rsidRDefault="006973A3" w:rsidP="006660A7">
      <w:pPr>
        <w:spacing w:before="120" w:after="120" w:line="240" w:lineRule="auto"/>
        <w:ind w:left="709" w:hanging="709"/>
        <w:jc w:val="both"/>
        <w:rPr>
          <w:rFonts w:ascii="Arial" w:hAnsi="Arial" w:cs="Arial"/>
          <w:sz w:val="24"/>
          <w:szCs w:val="24"/>
        </w:rPr>
      </w:pPr>
      <w:r w:rsidRPr="009E55CB">
        <w:rPr>
          <w:rFonts w:ascii="Arial" w:hAnsi="Arial" w:cs="Arial"/>
          <w:sz w:val="24"/>
          <w:szCs w:val="24"/>
        </w:rPr>
        <w:t>Vu</w:t>
      </w:r>
      <w:r w:rsidRPr="009E55CB">
        <w:rPr>
          <w:rFonts w:ascii="Arial" w:hAnsi="Arial" w:cs="Arial"/>
          <w:sz w:val="24"/>
          <w:szCs w:val="24"/>
        </w:rPr>
        <w:tab/>
      </w:r>
      <w:r w:rsidR="00D30793" w:rsidRPr="009E55CB">
        <w:rPr>
          <w:rFonts w:ascii="Arial" w:hAnsi="Arial" w:cs="Arial"/>
          <w:sz w:val="24"/>
          <w:szCs w:val="24"/>
        </w:rPr>
        <w:t>la loi n°</w:t>
      </w:r>
      <w:r w:rsidRPr="009E55CB">
        <w:rPr>
          <w:rFonts w:ascii="Arial" w:hAnsi="Arial" w:cs="Arial"/>
          <w:sz w:val="24"/>
          <w:szCs w:val="24"/>
        </w:rPr>
        <w:t>63-527 du 26 décembre 1963</w:t>
      </w:r>
      <w:r w:rsidR="00D30793" w:rsidRPr="009E55CB">
        <w:rPr>
          <w:rFonts w:ascii="Arial" w:hAnsi="Arial" w:cs="Arial"/>
          <w:sz w:val="24"/>
          <w:szCs w:val="24"/>
        </w:rPr>
        <w:t xml:space="preserve"> </w:t>
      </w:r>
      <w:r w:rsidRPr="009E55CB">
        <w:rPr>
          <w:rFonts w:ascii="Arial" w:hAnsi="Arial" w:cs="Arial"/>
          <w:sz w:val="24"/>
          <w:szCs w:val="24"/>
        </w:rPr>
        <w:t>portant fixation des peines applicables à certaines infractions commises en matière de pol</w:t>
      </w:r>
      <w:r w:rsidR="00D30793" w:rsidRPr="009E55CB">
        <w:rPr>
          <w:rFonts w:ascii="Arial" w:hAnsi="Arial" w:cs="Arial"/>
          <w:sz w:val="24"/>
          <w:szCs w:val="24"/>
        </w:rPr>
        <w:t>ice de la circulation routière ;</w:t>
      </w:r>
    </w:p>
    <w:p w14:paraId="4655FE84" w14:textId="77777777" w:rsidR="006973A3" w:rsidRPr="009E55CB" w:rsidRDefault="006973A3" w:rsidP="006660A7">
      <w:pPr>
        <w:spacing w:before="120" w:after="120" w:line="240" w:lineRule="auto"/>
        <w:ind w:left="709" w:hanging="709"/>
        <w:jc w:val="both"/>
        <w:rPr>
          <w:rFonts w:ascii="Arial" w:hAnsi="Arial" w:cs="Arial"/>
          <w:sz w:val="24"/>
          <w:szCs w:val="24"/>
        </w:rPr>
      </w:pPr>
      <w:r w:rsidRPr="009E55CB">
        <w:rPr>
          <w:rFonts w:ascii="Arial" w:hAnsi="Arial" w:cs="Arial"/>
          <w:sz w:val="24"/>
          <w:szCs w:val="24"/>
        </w:rPr>
        <w:t>Vu</w:t>
      </w:r>
      <w:r w:rsidRPr="009E55CB">
        <w:rPr>
          <w:rFonts w:ascii="Arial" w:hAnsi="Arial" w:cs="Arial"/>
          <w:sz w:val="24"/>
          <w:szCs w:val="24"/>
        </w:rPr>
        <w:tab/>
      </w:r>
      <w:r w:rsidR="00D30793" w:rsidRPr="009E55CB">
        <w:rPr>
          <w:rFonts w:ascii="Arial" w:hAnsi="Arial" w:cs="Arial"/>
          <w:sz w:val="24"/>
          <w:szCs w:val="24"/>
        </w:rPr>
        <w:t>la loi n°</w:t>
      </w:r>
      <w:r w:rsidRPr="009E55CB">
        <w:rPr>
          <w:rFonts w:ascii="Arial" w:hAnsi="Arial" w:cs="Arial"/>
          <w:sz w:val="24"/>
          <w:szCs w:val="24"/>
        </w:rPr>
        <w:t>92-570 du 11 septembre 1992</w:t>
      </w:r>
      <w:r w:rsidR="00D30793" w:rsidRPr="009E55CB">
        <w:rPr>
          <w:rFonts w:ascii="Arial" w:hAnsi="Arial" w:cs="Arial"/>
          <w:sz w:val="24"/>
          <w:szCs w:val="24"/>
        </w:rPr>
        <w:t xml:space="preserve"> </w:t>
      </w:r>
      <w:r w:rsidRPr="009E55CB">
        <w:rPr>
          <w:rFonts w:ascii="Arial" w:hAnsi="Arial" w:cs="Arial"/>
          <w:sz w:val="24"/>
          <w:szCs w:val="24"/>
        </w:rPr>
        <w:t>portant Statut général de la Fonction Publique et ses textes subséquents d’application ;</w:t>
      </w:r>
    </w:p>
    <w:p w14:paraId="6C11DD60" w14:textId="41F28BE7" w:rsidR="006973A3" w:rsidRPr="009E55CB" w:rsidRDefault="006973A3" w:rsidP="006660A7">
      <w:pPr>
        <w:spacing w:before="120" w:after="120" w:line="240" w:lineRule="auto"/>
        <w:ind w:left="709" w:hanging="709"/>
        <w:jc w:val="both"/>
        <w:rPr>
          <w:rFonts w:ascii="Arial" w:hAnsi="Arial" w:cs="Arial"/>
          <w:sz w:val="24"/>
          <w:szCs w:val="24"/>
        </w:rPr>
      </w:pPr>
      <w:r w:rsidRPr="009E55CB">
        <w:rPr>
          <w:rFonts w:ascii="Arial" w:hAnsi="Arial" w:cs="Arial"/>
          <w:sz w:val="24"/>
          <w:szCs w:val="24"/>
        </w:rPr>
        <w:t>Vu</w:t>
      </w:r>
      <w:r w:rsidR="00743869" w:rsidRPr="009E55CB">
        <w:rPr>
          <w:rFonts w:ascii="Arial" w:hAnsi="Arial" w:cs="Arial"/>
          <w:sz w:val="24"/>
          <w:szCs w:val="24"/>
        </w:rPr>
        <w:tab/>
        <w:t>la loi n°</w:t>
      </w:r>
      <w:r w:rsidRPr="009E55CB">
        <w:rPr>
          <w:rFonts w:ascii="Arial" w:hAnsi="Arial" w:cs="Arial"/>
          <w:sz w:val="24"/>
          <w:szCs w:val="24"/>
        </w:rPr>
        <w:t>2014-812 du 16 décembre 2014 d’</w:t>
      </w:r>
      <w:r w:rsidR="00B46BAD" w:rsidRPr="009E55CB">
        <w:rPr>
          <w:rFonts w:ascii="Arial" w:hAnsi="Arial" w:cs="Arial"/>
          <w:sz w:val="24"/>
          <w:szCs w:val="24"/>
        </w:rPr>
        <w:t>O</w:t>
      </w:r>
      <w:r w:rsidRPr="009E55CB">
        <w:rPr>
          <w:rFonts w:ascii="Arial" w:hAnsi="Arial" w:cs="Arial"/>
          <w:sz w:val="24"/>
          <w:szCs w:val="24"/>
        </w:rPr>
        <w:t>rie</w:t>
      </w:r>
      <w:r w:rsidR="00BE5700">
        <w:rPr>
          <w:rFonts w:ascii="Arial" w:hAnsi="Arial" w:cs="Arial"/>
          <w:sz w:val="24"/>
          <w:szCs w:val="24"/>
        </w:rPr>
        <w:t>ntation du Transport Intérieur</w:t>
      </w:r>
      <w:r w:rsidR="005478CD" w:rsidRPr="009E55CB">
        <w:rPr>
          <w:rFonts w:ascii="Arial" w:hAnsi="Arial" w:cs="Arial"/>
          <w:sz w:val="24"/>
          <w:szCs w:val="24"/>
        </w:rPr>
        <w:t xml:space="preserve"> telle que modifiée par les Ordonnances n°2018-09 du 10 janvier 2018 et </w:t>
      </w:r>
      <w:r w:rsidR="00450701" w:rsidRPr="009E55CB">
        <w:rPr>
          <w:rFonts w:ascii="Arial" w:hAnsi="Arial" w:cs="Arial"/>
          <w:sz w:val="24"/>
          <w:szCs w:val="24"/>
        </w:rPr>
        <w:t>n°2019</w:t>
      </w:r>
      <w:r w:rsidR="005478CD" w:rsidRPr="009E55CB">
        <w:rPr>
          <w:rFonts w:ascii="Arial" w:hAnsi="Arial" w:cs="Arial"/>
          <w:sz w:val="24"/>
          <w:szCs w:val="24"/>
        </w:rPr>
        <w:t>-</w:t>
      </w:r>
      <w:r w:rsidR="00450701" w:rsidRPr="009E55CB">
        <w:rPr>
          <w:rFonts w:ascii="Arial" w:hAnsi="Arial" w:cs="Arial"/>
          <w:sz w:val="24"/>
          <w:szCs w:val="24"/>
        </w:rPr>
        <w:t>99</w:t>
      </w:r>
      <w:r w:rsidR="005478CD" w:rsidRPr="009E55CB">
        <w:rPr>
          <w:rFonts w:ascii="Arial" w:hAnsi="Arial" w:cs="Arial"/>
          <w:sz w:val="24"/>
          <w:szCs w:val="24"/>
        </w:rPr>
        <w:t xml:space="preserve"> du </w:t>
      </w:r>
      <w:r w:rsidR="00450701" w:rsidRPr="009E55CB">
        <w:rPr>
          <w:rFonts w:ascii="Arial" w:hAnsi="Arial" w:cs="Arial"/>
          <w:sz w:val="24"/>
          <w:szCs w:val="24"/>
        </w:rPr>
        <w:t>30 janvier 2019</w:t>
      </w:r>
      <w:r w:rsidR="005478CD" w:rsidRPr="009E55CB">
        <w:rPr>
          <w:rFonts w:ascii="Arial" w:hAnsi="Arial" w:cs="Arial"/>
          <w:sz w:val="24"/>
          <w:szCs w:val="24"/>
        </w:rPr>
        <w:t> ;</w:t>
      </w:r>
    </w:p>
    <w:p w14:paraId="3581AE41" w14:textId="77777777" w:rsidR="00743869" w:rsidRPr="009E55CB" w:rsidRDefault="00743869" w:rsidP="006660A7">
      <w:pPr>
        <w:spacing w:before="120" w:after="120" w:line="240" w:lineRule="auto"/>
        <w:ind w:left="709" w:hanging="709"/>
        <w:jc w:val="both"/>
        <w:rPr>
          <w:rFonts w:ascii="Arial" w:hAnsi="Arial" w:cs="Arial"/>
          <w:sz w:val="24"/>
          <w:szCs w:val="24"/>
        </w:rPr>
      </w:pPr>
      <w:r w:rsidRPr="009E55CB">
        <w:rPr>
          <w:rFonts w:ascii="Arial" w:hAnsi="Arial" w:cs="Arial"/>
          <w:sz w:val="24"/>
          <w:szCs w:val="24"/>
        </w:rPr>
        <w:t>Vu</w:t>
      </w:r>
      <w:r w:rsidRPr="009E55CB">
        <w:rPr>
          <w:rFonts w:ascii="Arial" w:hAnsi="Arial" w:cs="Arial"/>
          <w:sz w:val="24"/>
          <w:szCs w:val="24"/>
        </w:rPr>
        <w:tab/>
        <w:t>le décret n°2016-864 du 03 novembre 2016 portant réglementation de l’usage des voies ouvertes à la circulation publique ;</w:t>
      </w:r>
    </w:p>
    <w:p w14:paraId="4B06B22E" w14:textId="77777777" w:rsidR="00DC2559" w:rsidRPr="009E55CB" w:rsidRDefault="00DC2559" w:rsidP="006660A7">
      <w:pPr>
        <w:spacing w:before="120" w:after="120" w:line="240" w:lineRule="auto"/>
        <w:ind w:left="709" w:hanging="709"/>
        <w:jc w:val="both"/>
        <w:rPr>
          <w:rFonts w:ascii="Arial" w:hAnsi="Arial" w:cs="Arial"/>
          <w:sz w:val="24"/>
          <w:szCs w:val="24"/>
        </w:rPr>
      </w:pPr>
      <w:r w:rsidRPr="009E55CB">
        <w:rPr>
          <w:rFonts w:ascii="Arial" w:hAnsi="Arial" w:cs="Arial"/>
          <w:sz w:val="24"/>
          <w:szCs w:val="24"/>
        </w:rPr>
        <w:t>Vu</w:t>
      </w:r>
      <w:r w:rsidRPr="009E55CB">
        <w:rPr>
          <w:rFonts w:ascii="Arial" w:hAnsi="Arial" w:cs="Arial"/>
          <w:sz w:val="24"/>
          <w:szCs w:val="24"/>
        </w:rPr>
        <w:tab/>
        <w:t>le décret n°2018-614 du 10 juillet 2018 portant nomination du Premier Ministre, Chef du Gouvernement ;</w:t>
      </w:r>
    </w:p>
    <w:p w14:paraId="5AEE5BE3" w14:textId="77777777" w:rsidR="00743869" w:rsidRPr="009E55CB" w:rsidRDefault="00E86DD3" w:rsidP="006660A7">
      <w:pPr>
        <w:spacing w:before="120" w:after="120" w:line="240" w:lineRule="auto"/>
        <w:ind w:left="709" w:hanging="709"/>
        <w:jc w:val="both"/>
        <w:rPr>
          <w:rFonts w:ascii="Arial" w:hAnsi="Arial" w:cs="Arial"/>
          <w:sz w:val="24"/>
          <w:szCs w:val="24"/>
        </w:rPr>
      </w:pPr>
      <w:r w:rsidRPr="009E55CB">
        <w:rPr>
          <w:rFonts w:ascii="Arial" w:hAnsi="Arial" w:cs="Arial"/>
          <w:sz w:val="24"/>
          <w:szCs w:val="24"/>
        </w:rPr>
        <w:t>Vu</w:t>
      </w:r>
      <w:r w:rsidRPr="009E55CB">
        <w:rPr>
          <w:rFonts w:ascii="Arial" w:hAnsi="Arial" w:cs="Arial"/>
          <w:sz w:val="24"/>
          <w:szCs w:val="24"/>
        </w:rPr>
        <w:tab/>
        <w:t>le décret n°2018-617 du 10 juillet 2018 portant nomination du Premier Ministre, Chef du Gouvernement</w:t>
      </w:r>
      <w:r w:rsidR="00DC2559" w:rsidRPr="009E55CB">
        <w:rPr>
          <w:rFonts w:ascii="Arial" w:hAnsi="Arial" w:cs="Arial"/>
          <w:sz w:val="24"/>
          <w:szCs w:val="24"/>
        </w:rPr>
        <w:t>, en qualité de Ministre du Budget et du Portefeuille de l’</w:t>
      </w:r>
      <w:r w:rsidR="00CA39C1" w:rsidRPr="009E55CB">
        <w:rPr>
          <w:rFonts w:ascii="Arial" w:hAnsi="Arial" w:cs="Arial"/>
          <w:sz w:val="24"/>
          <w:szCs w:val="24"/>
        </w:rPr>
        <w:t>E</w:t>
      </w:r>
      <w:r w:rsidR="00DC2559" w:rsidRPr="009E55CB">
        <w:rPr>
          <w:rFonts w:ascii="Arial" w:hAnsi="Arial" w:cs="Arial"/>
          <w:sz w:val="24"/>
          <w:szCs w:val="24"/>
        </w:rPr>
        <w:t>tat</w:t>
      </w:r>
      <w:r w:rsidRPr="009E55CB">
        <w:rPr>
          <w:rFonts w:ascii="Arial" w:hAnsi="Arial" w:cs="Arial"/>
          <w:sz w:val="24"/>
          <w:szCs w:val="24"/>
        </w:rPr>
        <w:t> ;</w:t>
      </w:r>
    </w:p>
    <w:p w14:paraId="0547F0C1" w14:textId="77777777" w:rsidR="00743869" w:rsidRPr="009E55CB" w:rsidRDefault="00E86DD3" w:rsidP="006660A7">
      <w:pPr>
        <w:spacing w:before="120" w:after="120" w:line="240" w:lineRule="auto"/>
        <w:ind w:left="709" w:hanging="709"/>
        <w:jc w:val="both"/>
        <w:rPr>
          <w:rFonts w:ascii="Arial" w:hAnsi="Arial" w:cs="Arial"/>
          <w:sz w:val="24"/>
          <w:szCs w:val="24"/>
        </w:rPr>
      </w:pPr>
      <w:r w:rsidRPr="009E55CB">
        <w:rPr>
          <w:rFonts w:ascii="Arial" w:hAnsi="Arial" w:cs="Arial"/>
          <w:sz w:val="24"/>
          <w:szCs w:val="24"/>
        </w:rPr>
        <w:t>Vu</w:t>
      </w:r>
      <w:r w:rsidRPr="009E55CB">
        <w:rPr>
          <w:rFonts w:ascii="Arial" w:hAnsi="Arial" w:cs="Arial"/>
          <w:sz w:val="24"/>
          <w:szCs w:val="24"/>
        </w:rPr>
        <w:tab/>
        <w:t>le décret n°2018-618 du 10 </w:t>
      </w:r>
      <w:r w:rsidR="00743869" w:rsidRPr="009E55CB">
        <w:rPr>
          <w:rFonts w:ascii="Arial" w:hAnsi="Arial" w:cs="Arial"/>
          <w:sz w:val="24"/>
          <w:szCs w:val="24"/>
        </w:rPr>
        <w:t>juillet 2018 portant nomination des Membres du Gouvernement ;</w:t>
      </w:r>
    </w:p>
    <w:p w14:paraId="33EBD50F" w14:textId="15DD7ECA" w:rsidR="00743869" w:rsidRPr="009E55CB" w:rsidRDefault="00743869" w:rsidP="006660A7">
      <w:pPr>
        <w:spacing w:before="120" w:after="120" w:line="240" w:lineRule="auto"/>
        <w:ind w:left="709" w:hanging="709"/>
        <w:jc w:val="both"/>
        <w:rPr>
          <w:rFonts w:ascii="Arial" w:hAnsi="Arial" w:cs="Arial"/>
          <w:sz w:val="24"/>
          <w:szCs w:val="24"/>
        </w:rPr>
      </w:pPr>
      <w:r w:rsidRPr="009E55CB">
        <w:rPr>
          <w:rFonts w:ascii="Arial" w:hAnsi="Arial" w:cs="Arial"/>
          <w:sz w:val="24"/>
          <w:szCs w:val="24"/>
        </w:rPr>
        <w:t xml:space="preserve">Vu </w:t>
      </w:r>
      <w:r w:rsidRPr="009E55CB">
        <w:rPr>
          <w:rFonts w:ascii="Arial" w:hAnsi="Arial" w:cs="Arial"/>
          <w:sz w:val="24"/>
          <w:szCs w:val="24"/>
        </w:rPr>
        <w:tab/>
        <w:t>le décret n°2018-648 du 1</w:t>
      </w:r>
      <w:r w:rsidRPr="009E55CB">
        <w:rPr>
          <w:rFonts w:ascii="Arial" w:hAnsi="Arial" w:cs="Arial"/>
          <w:sz w:val="24"/>
          <w:szCs w:val="24"/>
          <w:vertAlign w:val="superscript"/>
        </w:rPr>
        <w:t>er</w:t>
      </w:r>
      <w:r w:rsidR="00E86DD3" w:rsidRPr="009E55CB">
        <w:rPr>
          <w:rFonts w:ascii="Arial" w:hAnsi="Arial" w:cs="Arial"/>
          <w:sz w:val="24"/>
          <w:szCs w:val="24"/>
        </w:rPr>
        <w:t> </w:t>
      </w:r>
      <w:r w:rsidRPr="009E55CB">
        <w:rPr>
          <w:rFonts w:ascii="Arial" w:hAnsi="Arial" w:cs="Arial"/>
          <w:sz w:val="24"/>
          <w:szCs w:val="24"/>
        </w:rPr>
        <w:t>août 2018 portant attributions des Membres du Gouvernement,</w:t>
      </w:r>
    </w:p>
    <w:p w14:paraId="2F97E015" w14:textId="77777777" w:rsidR="006660A7" w:rsidRPr="009E55CB" w:rsidRDefault="006660A7" w:rsidP="006660A7">
      <w:pPr>
        <w:spacing w:before="120" w:after="120" w:line="240" w:lineRule="auto"/>
        <w:jc w:val="both"/>
        <w:rPr>
          <w:rFonts w:ascii="Arial" w:hAnsi="Arial" w:cs="Arial"/>
          <w:sz w:val="24"/>
          <w:szCs w:val="24"/>
        </w:rPr>
      </w:pPr>
    </w:p>
    <w:p w14:paraId="26B90CC5" w14:textId="564A4109" w:rsidR="006660A7" w:rsidRDefault="006973A3" w:rsidP="006660A7">
      <w:pPr>
        <w:spacing w:before="120" w:after="120" w:line="240" w:lineRule="auto"/>
        <w:jc w:val="center"/>
        <w:rPr>
          <w:rFonts w:ascii="Arial" w:hAnsi="Arial" w:cs="Arial"/>
          <w:b/>
          <w:sz w:val="24"/>
          <w:szCs w:val="24"/>
        </w:rPr>
      </w:pPr>
      <w:r w:rsidRPr="009E55CB">
        <w:rPr>
          <w:rFonts w:ascii="Arial" w:hAnsi="Arial" w:cs="Arial"/>
          <w:b/>
          <w:sz w:val="24"/>
          <w:szCs w:val="24"/>
        </w:rPr>
        <w:t>LE CONSEIL DES MINISTRES ENTENDU,</w:t>
      </w:r>
      <w:r w:rsidR="00705AE0" w:rsidRPr="009E55CB">
        <w:rPr>
          <w:rFonts w:ascii="Arial" w:hAnsi="Arial" w:cs="Arial"/>
          <w:b/>
          <w:sz w:val="24"/>
          <w:szCs w:val="24"/>
        </w:rPr>
        <w:t xml:space="preserve"> </w:t>
      </w:r>
    </w:p>
    <w:p w14:paraId="79ADC936" w14:textId="77777777" w:rsidR="00D21046" w:rsidRPr="009E55CB" w:rsidRDefault="00D21046" w:rsidP="006660A7">
      <w:pPr>
        <w:spacing w:before="120" w:after="120" w:line="240" w:lineRule="auto"/>
        <w:jc w:val="center"/>
        <w:rPr>
          <w:rFonts w:ascii="Arial" w:hAnsi="Arial" w:cs="Arial"/>
          <w:b/>
          <w:sz w:val="24"/>
          <w:szCs w:val="24"/>
        </w:rPr>
      </w:pPr>
    </w:p>
    <w:p w14:paraId="322E2081" w14:textId="420AAA23" w:rsidR="006973A3" w:rsidRPr="009E55CB" w:rsidRDefault="006973A3" w:rsidP="006660A7">
      <w:pPr>
        <w:spacing w:before="120" w:after="120" w:line="240" w:lineRule="auto"/>
        <w:jc w:val="center"/>
        <w:rPr>
          <w:rFonts w:ascii="Arial" w:hAnsi="Arial" w:cs="Arial"/>
          <w:b/>
          <w:sz w:val="24"/>
          <w:szCs w:val="24"/>
          <w:u w:val="single"/>
        </w:rPr>
      </w:pPr>
      <w:r w:rsidRPr="009E55CB">
        <w:rPr>
          <w:rFonts w:ascii="Arial" w:hAnsi="Arial" w:cs="Arial"/>
          <w:b/>
          <w:sz w:val="24"/>
          <w:szCs w:val="24"/>
          <w:u w:val="single"/>
        </w:rPr>
        <w:lastRenderedPageBreak/>
        <w:t>DECRETE</w:t>
      </w:r>
      <w:r w:rsidR="00DC2559" w:rsidRPr="009E55CB">
        <w:rPr>
          <w:rFonts w:ascii="Arial" w:hAnsi="Arial" w:cs="Arial"/>
          <w:b/>
          <w:sz w:val="24"/>
          <w:szCs w:val="24"/>
          <w:u w:val="single"/>
        </w:rPr>
        <w:t> :</w:t>
      </w:r>
    </w:p>
    <w:bookmarkEnd w:id="0"/>
    <w:bookmarkEnd w:id="1"/>
    <w:bookmarkEnd w:id="2"/>
    <w:bookmarkEnd w:id="3"/>
    <w:bookmarkEnd w:id="4"/>
    <w:p w14:paraId="44A8CD85" w14:textId="77777777" w:rsidR="006660A7" w:rsidRPr="009E55CB" w:rsidRDefault="006660A7" w:rsidP="006660A7">
      <w:pPr>
        <w:spacing w:before="120" w:after="120" w:line="240" w:lineRule="auto"/>
        <w:jc w:val="both"/>
        <w:rPr>
          <w:rFonts w:ascii="Arial" w:hAnsi="Arial" w:cs="Arial"/>
          <w:sz w:val="24"/>
          <w:szCs w:val="24"/>
        </w:rPr>
      </w:pPr>
    </w:p>
    <w:p w14:paraId="0E8C7D1A" w14:textId="355C0052" w:rsidR="00DE1962" w:rsidRPr="009E55CB" w:rsidRDefault="00DE1962" w:rsidP="006660A7">
      <w:pPr>
        <w:spacing w:before="120" w:after="120" w:line="240" w:lineRule="auto"/>
        <w:jc w:val="center"/>
        <w:rPr>
          <w:rFonts w:ascii="Arial" w:hAnsi="Arial" w:cs="Arial"/>
          <w:b/>
          <w:sz w:val="24"/>
          <w:szCs w:val="24"/>
        </w:rPr>
      </w:pPr>
      <w:r w:rsidRPr="009E55CB">
        <w:rPr>
          <w:rFonts w:ascii="Arial" w:hAnsi="Arial" w:cs="Arial"/>
          <w:b/>
          <w:sz w:val="24"/>
          <w:szCs w:val="24"/>
        </w:rPr>
        <w:t>CHAPITRE I. DISPOSITIONS GENERALES</w:t>
      </w:r>
    </w:p>
    <w:p w14:paraId="3C4B6B87" w14:textId="1A073342" w:rsidR="00364026" w:rsidRPr="009E55CB" w:rsidRDefault="00DE1962"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1 :</w:t>
      </w:r>
      <w:r w:rsidRPr="009E55CB">
        <w:rPr>
          <w:rFonts w:ascii="Arial" w:hAnsi="Arial" w:cs="Arial"/>
          <w:sz w:val="24"/>
          <w:szCs w:val="24"/>
        </w:rPr>
        <w:t xml:space="preserve"> </w:t>
      </w:r>
      <w:r w:rsidR="006973A3" w:rsidRPr="009E55CB">
        <w:rPr>
          <w:rFonts w:ascii="Arial" w:hAnsi="Arial" w:cs="Arial"/>
          <w:sz w:val="24"/>
          <w:szCs w:val="24"/>
        </w:rPr>
        <w:t xml:space="preserve">Le présent décret a pour objet de </w:t>
      </w:r>
      <w:r w:rsidRPr="009E55CB">
        <w:rPr>
          <w:rFonts w:ascii="Arial" w:hAnsi="Arial" w:cs="Arial"/>
          <w:sz w:val="24"/>
          <w:szCs w:val="24"/>
        </w:rPr>
        <w:t>déterminer l’organisation et le fonctionnement de</w:t>
      </w:r>
      <w:r w:rsidR="006973A3" w:rsidRPr="009E55CB">
        <w:rPr>
          <w:rFonts w:ascii="Arial" w:hAnsi="Arial" w:cs="Arial"/>
          <w:sz w:val="24"/>
          <w:szCs w:val="24"/>
        </w:rPr>
        <w:t xml:space="preserve"> l’Autorité </w:t>
      </w:r>
      <w:r w:rsidR="006660A7" w:rsidRPr="009E55CB">
        <w:rPr>
          <w:rFonts w:ascii="Arial" w:hAnsi="Arial" w:cs="Arial"/>
          <w:sz w:val="24"/>
          <w:szCs w:val="24"/>
        </w:rPr>
        <w:t>de</w:t>
      </w:r>
      <w:r w:rsidR="00770F9F" w:rsidRPr="009E55CB">
        <w:rPr>
          <w:rFonts w:ascii="Arial" w:hAnsi="Arial" w:cs="Arial"/>
          <w:sz w:val="24"/>
          <w:szCs w:val="24"/>
        </w:rPr>
        <w:t xml:space="preserve"> la Mobilité Urbaine dans le Grand Abidjan</w:t>
      </w:r>
      <w:r w:rsidR="00D30793" w:rsidRPr="009E55CB">
        <w:rPr>
          <w:rFonts w:ascii="Arial" w:hAnsi="Arial" w:cs="Arial"/>
          <w:sz w:val="24"/>
          <w:szCs w:val="24"/>
        </w:rPr>
        <w:t xml:space="preserve">, en abrégé </w:t>
      </w:r>
      <w:r w:rsidRPr="009E55CB">
        <w:rPr>
          <w:rFonts w:ascii="Arial" w:hAnsi="Arial" w:cs="Arial"/>
          <w:sz w:val="24"/>
          <w:szCs w:val="24"/>
        </w:rPr>
        <w:t>AMUGA</w:t>
      </w:r>
      <w:r w:rsidR="00364026" w:rsidRPr="009E55CB">
        <w:rPr>
          <w:rFonts w:ascii="Arial" w:hAnsi="Arial" w:cs="Arial"/>
          <w:sz w:val="24"/>
          <w:szCs w:val="24"/>
        </w:rPr>
        <w:t>, créée par la loi n°2014-812 du 16 décembre 2014 susvisée.</w:t>
      </w:r>
    </w:p>
    <w:p w14:paraId="11C1D391" w14:textId="408F0EF1" w:rsidR="006973A3" w:rsidRPr="009E55CB" w:rsidRDefault="00364026" w:rsidP="006660A7">
      <w:pPr>
        <w:spacing w:before="120" w:after="120" w:line="240" w:lineRule="auto"/>
        <w:jc w:val="both"/>
        <w:rPr>
          <w:rFonts w:ascii="Arial" w:hAnsi="Arial" w:cs="Arial"/>
          <w:sz w:val="24"/>
          <w:szCs w:val="24"/>
        </w:rPr>
      </w:pPr>
      <w:r w:rsidRPr="009E55CB">
        <w:rPr>
          <w:rFonts w:ascii="Arial" w:hAnsi="Arial" w:cs="Arial"/>
          <w:sz w:val="24"/>
          <w:szCs w:val="24"/>
        </w:rPr>
        <w:t>L’AMUGA est une Autorité Administrative Indépendante dotée de la personnalité juridique et de l’autonomie financière.</w:t>
      </w:r>
    </w:p>
    <w:p w14:paraId="53DE1C1E" w14:textId="0336A680" w:rsidR="006973A3" w:rsidRPr="009E55CB" w:rsidRDefault="00364026"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2 :</w:t>
      </w:r>
      <w:r w:rsidRPr="009E55CB">
        <w:rPr>
          <w:rFonts w:ascii="Arial" w:hAnsi="Arial" w:cs="Arial"/>
          <w:sz w:val="24"/>
          <w:szCs w:val="24"/>
        </w:rPr>
        <w:t xml:space="preserve"> Le siège de l’AMUGA est fixé à Abidjan. Il peut être ouvert des bureaux décentralisés </w:t>
      </w:r>
      <w:r w:rsidR="006660A7" w:rsidRPr="009E55CB">
        <w:rPr>
          <w:rFonts w:ascii="Arial" w:hAnsi="Arial" w:cs="Arial"/>
          <w:sz w:val="24"/>
          <w:szCs w:val="24"/>
        </w:rPr>
        <w:t>de l’AMUGA</w:t>
      </w:r>
      <w:r w:rsidRPr="009E55CB">
        <w:rPr>
          <w:rFonts w:ascii="Arial" w:hAnsi="Arial" w:cs="Arial"/>
          <w:sz w:val="24"/>
          <w:szCs w:val="24"/>
        </w:rPr>
        <w:t xml:space="preserve"> dans les Communes se situant à l’intérieur de son périmètre des transports urbains.</w:t>
      </w:r>
    </w:p>
    <w:p w14:paraId="4494AE7B" w14:textId="28699532" w:rsidR="00364026" w:rsidRPr="009E55CB" w:rsidRDefault="00364026"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3 :</w:t>
      </w:r>
      <w:r w:rsidRPr="009E55CB">
        <w:rPr>
          <w:rFonts w:ascii="Arial" w:hAnsi="Arial" w:cs="Arial"/>
          <w:sz w:val="24"/>
          <w:szCs w:val="24"/>
        </w:rPr>
        <w:t xml:space="preserve"> L’AMUGA exerce ses compétences </w:t>
      </w:r>
      <w:r w:rsidR="006660A7" w:rsidRPr="009E55CB">
        <w:rPr>
          <w:rFonts w:ascii="Arial" w:hAnsi="Arial" w:cs="Arial"/>
          <w:sz w:val="24"/>
          <w:szCs w:val="24"/>
        </w:rPr>
        <w:t>à l’intérieur</w:t>
      </w:r>
      <w:r w:rsidRPr="009E55CB">
        <w:rPr>
          <w:rFonts w:ascii="Arial" w:hAnsi="Arial" w:cs="Arial"/>
          <w:sz w:val="24"/>
          <w:szCs w:val="24"/>
        </w:rPr>
        <w:t xml:space="preserve"> de son périmètre des transports urbains comprenant les territoires</w:t>
      </w:r>
      <w:r w:rsidR="006660A7" w:rsidRPr="009E55CB">
        <w:rPr>
          <w:rFonts w:ascii="Arial" w:hAnsi="Arial" w:cs="Arial"/>
          <w:sz w:val="24"/>
          <w:szCs w:val="24"/>
        </w:rPr>
        <w:t xml:space="preserve"> suivants</w:t>
      </w:r>
      <w:r w:rsidRPr="009E55CB">
        <w:rPr>
          <w:rFonts w:ascii="Arial" w:hAnsi="Arial" w:cs="Arial"/>
          <w:sz w:val="24"/>
          <w:szCs w:val="24"/>
        </w:rPr>
        <w:t> :</w:t>
      </w:r>
    </w:p>
    <w:p w14:paraId="16F675D5" w14:textId="1D6F4A40" w:rsidR="00364026"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w:t>
      </w:r>
      <w:r w:rsidR="00364026" w:rsidRPr="009E55CB">
        <w:rPr>
          <w:rFonts w:ascii="Arial" w:hAnsi="Arial" w:cs="Arial"/>
          <w:sz w:val="24"/>
          <w:szCs w:val="24"/>
        </w:rPr>
        <w:t xml:space="preserve"> District Autonome d’Abidjan ainsi que les Communes qui le composent, à savoir Abobo, Adjamé, Anyama, Attécoubé, Bingerville, Cocody, Koumassi, Marcory, Plateau, Port-Bouët, Songon, Treichville et Yopougon ;</w:t>
      </w:r>
    </w:p>
    <w:p w14:paraId="08133B5B" w14:textId="6A5B8643" w:rsidR="00364026"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w:t>
      </w:r>
      <w:r w:rsidR="00364026" w:rsidRPr="009E55CB">
        <w:rPr>
          <w:rFonts w:ascii="Arial" w:hAnsi="Arial" w:cs="Arial"/>
          <w:sz w:val="24"/>
          <w:szCs w:val="24"/>
        </w:rPr>
        <w:t>es Communes périphériques d’Alépé, d’Azaguié, de Dabou, de Grand-Bassam de Bonoua et de Jacqueville.</w:t>
      </w:r>
    </w:p>
    <w:p w14:paraId="7B33591E" w14:textId="6C5AE28A" w:rsidR="00364026" w:rsidRPr="009E55CB" w:rsidRDefault="00364026" w:rsidP="006660A7">
      <w:pPr>
        <w:spacing w:before="120" w:after="120" w:line="240" w:lineRule="auto"/>
        <w:jc w:val="both"/>
        <w:rPr>
          <w:rFonts w:ascii="Arial" w:hAnsi="Arial" w:cs="Arial"/>
          <w:sz w:val="24"/>
          <w:szCs w:val="24"/>
        </w:rPr>
      </w:pPr>
      <w:r w:rsidRPr="009E55CB">
        <w:rPr>
          <w:rFonts w:ascii="Arial" w:hAnsi="Arial" w:cs="Arial"/>
          <w:sz w:val="24"/>
          <w:szCs w:val="24"/>
        </w:rPr>
        <w:t>L’ensemble formé par le District Autonome d’Abidjan et les Communes périphériques constitue le Grand Abidjan.</w:t>
      </w:r>
    </w:p>
    <w:p w14:paraId="1B75BB4D" w14:textId="1F8B1D10" w:rsidR="00364026" w:rsidRPr="009E55CB" w:rsidRDefault="00364026"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 xml:space="preserve">Article </w:t>
      </w:r>
      <w:r w:rsidR="00694F14" w:rsidRPr="009E55CB">
        <w:rPr>
          <w:rFonts w:ascii="Arial" w:hAnsi="Arial" w:cs="Arial"/>
          <w:b/>
          <w:sz w:val="24"/>
          <w:szCs w:val="24"/>
          <w:u w:val="single"/>
        </w:rPr>
        <w:t>4</w:t>
      </w:r>
      <w:r w:rsidRPr="009E55CB">
        <w:rPr>
          <w:rFonts w:ascii="Arial" w:hAnsi="Arial" w:cs="Arial"/>
          <w:b/>
          <w:sz w:val="24"/>
          <w:szCs w:val="24"/>
          <w:u w:val="single"/>
        </w:rPr>
        <w:t> </w:t>
      </w:r>
      <w:r w:rsidRPr="009E55CB">
        <w:rPr>
          <w:rFonts w:ascii="Arial" w:hAnsi="Arial" w:cs="Arial"/>
          <w:sz w:val="24"/>
          <w:szCs w:val="24"/>
        </w:rPr>
        <w:t xml:space="preserve">: L’AMUGA a pour missions notamment d’assurer l’organisation et la coordination des différents modes de transport du </w:t>
      </w:r>
      <w:r w:rsidR="00E85456" w:rsidRPr="009E55CB">
        <w:rPr>
          <w:rFonts w:ascii="Arial" w:hAnsi="Arial" w:cs="Arial"/>
          <w:sz w:val="24"/>
          <w:szCs w:val="24"/>
        </w:rPr>
        <w:t>périmètre</w:t>
      </w:r>
      <w:r w:rsidRPr="009E55CB">
        <w:rPr>
          <w:rFonts w:ascii="Arial" w:hAnsi="Arial" w:cs="Arial"/>
          <w:sz w:val="24"/>
          <w:szCs w:val="24"/>
        </w:rPr>
        <w:t xml:space="preserve"> des transports urbains de sa compétence</w:t>
      </w:r>
      <w:r w:rsidR="00694F14" w:rsidRPr="009E55CB">
        <w:rPr>
          <w:rFonts w:ascii="Arial" w:hAnsi="Arial" w:cs="Arial"/>
          <w:sz w:val="24"/>
          <w:szCs w:val="24"/>
        </w:rPr>
        <w:t>.</w:t>
      </w:r>
    </w:p>
    <w:p w14:paraId="2E5141EE" w14:textId="5277279D" w:rsidR="00694F14" w:rsidRPr="009E55CB" w:rsidRDefault="00694F14"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5 </w:t>
      </w:r>
      <w:r w:rsidRPr="009E55CB">
        <w:rPr>
          <w:rFonts w:ascii="Arial" w:hAnsi="Arial" w:cs="Arial"/>
          <w:sz w:val="24"/>
          <w:szCs w:val="24"/>
        </w:rPr>
        <w:t>: L’AMUGA est chargée :</w:t>
      </w:r>
    </w:p>
    <w:p w14:paraId="2952B2D0"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d’anticiper les évolutions résultant du développement territorial du Grand Abidjan par l’élaboration d’un plan de déplacements urbains, en abrégé PDU, applicable au périmètre des transports urbains ;</w:t>
      </w:r>
    </w:p>
    <w:p w14:paraId="64A2B099"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de définir et déployer une politique unique, structurée, homogène et cohérente de transport et de mobilité urbaine à l’intérieur du périmètre des transports urbains ;</w:t>
      </w:r>
    </w:p>
    <w:p w14:paraId="505DD205"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d’éditer et de délivrer les autorisations relatives aux services des transports urbains ;</w:t>
      </w:r>
    </w:p>
    <w:p w14:paraId="3A4EEDFF"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d’assurer le contrôle de l’application et du respect des règles par tous les acteurs ;</w:t>
      </w:r>
    </w:p>
    <w:p w14:paraId="010D23DC"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d’étudier, de mettre en place et de gérer les redevances et taxes résultant de l’activité transport exercée à l’intérieur du périmètre des transports urbains ;</w:t>
      </w:r>
    </w:p>
    <w:p w14:paraId="702568B0"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de définir et d’organiser le réseau urbain routier, ferroviaire et fluvio-lagunaire de transport maillé à l’intérieur du périmètre des transports urbains ;</w:t>
      </w:r>
    </w:p>
    <w:p w14:paraId="662E29DD"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de définir et d’organiser la mise en concurrence des opérateurs des transports urbains ;</w:t>
      </w:r>
    </w:p>
    <w:p w14:paraId="1408E751"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de mesurer la performance du système des transports urbains ;</w:t>
      </w:r>
    </w:p>
    <w:p w14:paraId="349ED4B6"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de programmer et de contractualiser avec les structures compétentes de l’Etat en vue de réaliser les aménagements d’infrastructures de transport, de mobilité et de stationnement ainsi que les moyens de transport adaptés ;</w:t>
      </w:r>
    </w:p>
    <w:p w14:paraId="4C530C21"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lastRenderedPageBreak/>
        <w:t>de porter et d’assurer la maîtrise d’ouvrage déléguée des projets d’investissements de transport public ;</w:t>
      </w:r>
    </w:p>
    <w:p w14:paraId="290528CE" w14:textId="42C1A762"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 xml:space="preserve">d’être l’interlocuteur de l’ensemble des acteurs économiques et institutionnels en activité à l’intérieur du périmètre des transports urbains pour tout sujet relatif à la mobilité urbaine, notamment les sujets relatifs à l’intégration et </w:t>
      </w:r>
      <w:r w:rsidR="00BE5700">
        <w:rPr>
          <w:rFonts w:ascii="Arial" w:hAnsi="Arial" w:cs="Arial"/>
          <w:sz w:val="24"/>
          <w:szCs w:val="24"/>
        </w:rPr>
        <w:t xml:space="preserve">à </w:t>
      </w:r>
      <w:r w:rsidRPr="009E55CB">
        <w:rPr>
          <w:rFonts w:ascii="Arial" w:hAnsi="Arial" w:cs="Arial"/>
          <w:sz w:val="24"/>
          <w:szCs w:val="24"/>
        </w:rPr>
        <w:t>la réalisation des plateformes technologiques.</w:t>
      </w:r>
    </w:p>
    <w:p w14:paraId="3A3F5EF2" w14:textId="09831BEC" w:rsidR="00694F14" w:rsidRPr="009E55CB" w:rsidRDefault="00694F14" w:rsidP="006660A7">
      <w:pPr>
        <w:spacing w:before="120" w:after="120" w:line="240" w:lineRule="auto"/>
        <w:jc w:val="center"/>
        <w:rPr>
          <w:rFonts w:ascii="Arial" w:hAnsi="Arial" w:cs="Arial"/>
          <w:b/>
          <w:sz w:val="24"/>
          <w:szCs w:val="24"/>
        </w:rPr>
      </w:pPr>
      <w:r w:rsidRPr="009E55CB">
        <w:rPr>
          <w:rFonts w:ascii="Arial" w:hAnsi="Arial" w:cs="Arial"/>
          <w:b/>
          <w:sz w:val="24"/>
          <w:szCs w:val="24"/>
        </w:rPr>
        <w:t>CHAPITRE II. ORGANISATION</w:t>
      </w:r>
    </w:p>
    <w:p w14:paraId="0A2FE920" w14:textId="1C589BEC" w:rsidR="00694F14" w:rsidRPr="009E55CB" w:rsidRDefault="00694F14"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6 </w:t>
      </w:r>
      <w:r w:rsidRPr="009E55CB">
        <w:rPr>
          <w:rFonts w:ascii="Arial" w:hAnsi="Arial" w:cs="Arial"/>
          <w:sz w:val="24"/>
          <w:szCs w:val="24"/>
        </w:rPr>
        <w:t>: Les organes de l’AMUGA sont :</w:t>
      </w:r>
    </w:p>
    <w:p w14:paraId="61B22E7E" w14:textId="2A38365E"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 Conseil Stratégique ;</w:t>
      </w:r>
    </w:p>
    <w:p w14:paraId="0BAE7A02" w14:textId="5772EB04"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la Direction Générale ;</w:t>
      </w:r>
    </w:p>
    <w:p w14:paraId="3F8B5739" w14:textId="75475E8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les Commissions Consultatives.</w:t>
      </w:r>
    </w:p>
    <w:p w14:paraId="20625149" w14:textId="543DCAE8" w:rsidR="00364026" w:rsidRPr="009E55CB" w:rsidRDefault="00694F14" w:rsidP="006660A7">
      <w:pPr>
        <w:spacing w:before="120" w:after="120" w:line="240" w:lineRule="auto"/>
        <w:jc w:val="center"/>
        <w:rPr>
          <w:rFonts w:ascii="Arial" w:hAnsi="Arial" w:cs="Arial"/>
          <w:b/>
          <w:sz w:val="24"/>
          <w:szCs w:val="24"/>
        </w:rPr>
      </w:pPr>
      <w:r w:rsidRPr="009E55CB">
        <w:rPr>
          <w:rFonts w:ascii="Arial" w:hAnsi="Arial" w:cs="Arial"/>
          <w:b/>
          <w:sz w:val="24"/>
          <w:szCs w:val="24"/>
        </w:rPr>
        <w:t xml:space="preserve">Section </w:t>
      </w:r>
      <w:r w:rsidR="00C84F62" w:rsidRPr="009E55CB">
        <w:rPr>
          <w:rFonts w:ascii="Arial" w:hAnsi="Arial" w:cs="Arial"/>
          <w:b/>
          <w:sz w:val="24"/>
          <w:szCs w:val="24"/>
        </w:rPr>
        <w:t>I</w:t>
      </w:r>
      <w:r w:rsidRPr="009E55CB">
        <w:rPr>
          <w:rFonts w:ascii="Arial" w:hAnsi="Arial" w:cs="Arial"/>
          <w:b/>
          <w:sz w:val="24"/>
          <w:szCs w:val="24"/>
        </w:rPr>
        <w:t> : Le Conseil Stratégique</w:t>
      </w:r>
    </w:p>
    <w:p w14:paraId="0CD2923A" w14:textId="05C1BB07" w:rsidR="00694F14" w:rsidRPr="009E55CB" w:rsidRDefault="002525DF"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7 </w:t>
      </w:r>
      <w:r w:rsidRPr="009E55CB">
        <w:rPr>
          <w:rFonts w:ascii="Arial" w:hAnsi="Arial" w:cs="Arial"/>
          <w:sz w:val="24"/>
          <w:szCs w:val="24"/>
        </w:rPr>
        <w:t xml:space="preserve">: </w:t>
      </w:r>
      <w:r w:rsidR="00694F14" w:rsidRPr="009E55CB">
        <w:rPr>
          <w:rFonts w:ascii="Arial" w:hAnsi="Arial" w:cs="Arial"/>
          <w:sz w:val="24"/>
          <w:szCs w:val="24"/>
        </w:rPr>
        <w:t>Le Conseil Stratégique assure la supervision des activités de l’AMUGA.</w:t>
      </w:r>
    </w:p>
    <w:p w14:paraId="23D9E06C" w14:textId="77777777" w:rsidR="00694F14" w:rsidRPr="009E55CB" w:rsidRDefault="00694F14" w:rsidP="006660A7">
      <w:pPr>
        <w:spacing w:before="120" w:after="120" w:line="240" w:lineRule="auto"/>
        <w:jc w:val="both"/>
        <w:rPr>
          <w:rFonts w:ascii="Arial" w:hAnsi="Arial" w:cs="Arial"/>
          <w:sz w:val="24"/>
          <w:szCs w:val="24"/>
        </w:rPr>
      </w:pPr>
      <w:r w:rsidRPr="009E55CB">
        <w:rPr>
          <w:rFonts w:ascii="Arial" w:hAnsi="Arial" w:cs="Arial"/>
          <w:sz w:val="24"/>
          <w:szCs w:val="24"/>
        </w:rPr>
        <w:t>A ce titre, il est chargé :</w:t>
      </w:r>
    </w:p>
    <w:p w14:paraId="547E2741" w14:textId="5FED6F57" w:rsidR="002525DF"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d’ass</w:t>
      </w:r>
      <w:r w:rsidR="002525DF" w:rsidRPr="009E55CB">
        <w:rPr>
          <w:rFonts w:ascii="Arial" w:hAnsi="Arial" w:cs="Arial"/>
          <w:sz w:val="24"/>
          <w:szCs w:val="24"/>
        </w:rPr>
        <w:t>i</w:t>
      </w:r>
      <w:r w:rsidRPr="009E55CB">
        <w:rPr>
          <w:rFonts w:ascii="Arial" w:hAnsi="Arial" w:cs="Arial"/>
          <w:sz w:val="24"/>
          <w:szCs w:val="24"/>
        </w:rPr>
        <w:t xml:space="preserve">gner une feuille de route à la </w:t>
      </w:r>
      <w:r w:rsidR="002525DF" w:rsidRPr="009E55CB">
        <w:rPr>
          <w:rFonts w:ascii="Arial" w:hAnsi="Arial" w:cs="Arial"/>
          <w:sz w:val="24"/>
          <w:szCs w:val="24"/>
        </w:rPr>
        <w:t>Direction Générale ;</w:t>
      </w:r>
    </w:p>
    <w:p w14:paraId="04E2A26E" w14:textId="2FB8E48D" w:rsidR="00694F14" w:rsidRPr="009E55CB" w:rsidRDefault="002525DF"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 xml:space="preserve">de </w:t>
      </w:r>
      <w:r w:rsidR="00694F14" w:rsidRPr="009E55CB">
        <w:rPr>
          <w:rFonts w:ascii="Arial" w:hAnsi="Arial" w:cs="Arial"/>
          <w:sz w:val="24"/>
          <w:szCs w:val="24"/>
        </w:rPr>
        <w:t>veille</w:t>
      </w:r>
      <w:r w:rsidR="006660A7" w:rsidRPr="009E55CB">
        <w:rPr>
          <w:rFonts w:ascii="Arial" w:hAnsi="Arial" w:cs="Arial"/>
          <w:sz w:val="24"/>
          <w:szCs w:val="24"/>
        </w:rPr>
        <w:t>r</w:t>
      </w:r>
      <w:r w:rsidR="00694F14" w:rsidRPr="009E55CB">
        <w:rPr>
          <w:rFonts w:ascii="Arial" w:hAnsi="Arial" w:cs="Arial"/>
          <w:sz w:val="24"/>
          <w:szCs w:val="24"/>
        </w:rPr>
        <w:t xml:space="preserve"> à la bonne exécution du contrat de performance conclu avec l’Etat.</w:t>
      </w:r>
    </w:p>
    <w:p w14:paraId="057E0E03" w14:textId="5F09A122" w:rsidR="00694F14" w:rsidRPr="009E55CB" w:rsidRDefault="00694F14" w:rsidP="006660A7">
      <w:pPr>
        <w:spacing w:before="120" w:after="120" w:line="240" w:lineRule="auto"/>
        <w:jc w:val="both"/>
        <w:rPr>
          <w:rFonts w:ascii="Arial" w:hAnsi="Arial" w:cs="Arial"/>
          <w:sz w:val="24"/>
          <w:szCs w:val="24"/>
        </w:rPr>
      </w:pPr>
      <w:r w:rsidRPr="009E55CB">
        <w:rPr>
          <w:rFonts w:ascii="Arial" w:hAnsi="Arial" w:cs="Arial"/>
          <w:sz w:val="24"/>
          <w:szCs w:val="24"/>
        </w:rPr>
        <w:t>Le Conseil Stratégique approuve :</w:t>
      </w:r>
    </w:p>
    <w:p w14:paraId="4FEC3778"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les budgets ou comptes prévisionnels annuels avant la fin de l’année précédente ;</w:t>
      </w:r>
    </w:p>
    <w:p w14:paraId="3418E125"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les programmes pluriannuels d’action et d’investissement ;</w:t>
      </w:r>
    </w:p>
    <w:p w14:paraId="39820728"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 manuel de procédures ;</w:t>
      </w:r>
    </w:p>
    <w:p w14:paraId="4C5964A5"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les rapports annuels d’activités de la Direction Générale ;</w:t>
      </w:r>
    </w:p>
    <w:p w14:paraId="1C76E2FD"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 bilan annuel de gouvernance ;</w:t>
      </w:r>
    </w:p>
    <w:p w14:paraId="17EEBD9C"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les états financiers au plus tard dans les six mois suivant la clôture de l’exercice, sur la base du rapport des commissaires aux comptes ;</w:t>
      </w:r>
    </w:p>
    <w:p w14:paraId="3CECB7E7"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l’organigramme ;</w:t>
      </w:r>
    </w:p>
    <w:p w14:paraId="6057F587"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la grille des rémunérations ou l’accord collectif d’établissement du personnel ;</w:t>
      </w:r>
    </w:p>
    <w:p w14:paraId="2973295D" w14:textId="57AA3ED4"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 xml:space="preserve">le contrat de performance conclu entre l’Etat et </w:t>
      </w:r>
      <w:r w:rsidR="006660A7" w:rsidRPr="009E55CB">
        <w:rPr>
          <w:rFonts w:ascii="Arial" w:hAnsi="Arial" w:cs="Arial"/>
          <w:sz w:val="24"/>
          <w:szCs w:val="24"/>
        </w:rPr>
        <w:t>l’</w:t>
      </w:r>
      <w:r w:rsidR="002525DF" w:rsidRPr="009E55CB">
        <w:rPr>
          <w:rFonts w:ascii="Arial" w:hAnsi="Arial" w:cs="Arial"/>
          <w:sz w:val="24"/>
          <w:szCs w:val="24"/>
        </w:rPr>
        <w:t>AMUGA</w:t>
      </w:r>
      <w:r w:rsidRPr="009E55CB">
        <w:rPr>
          <w:rFonts w:ascii="Arial" w:hAnsi="Arial" w:cs="Arial"/>
          <w:sz w:val="24"/>
          <w:szCs w:val="24"/>
        </w:rPr>
        <w:t> ;</w:t>
      </w:r>
    </w:p>
    <w:p w14:paraId="4206AF26"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 rapport sur la performance et l’atteinte des objectifs dans les six mois suivant la clôture de l’exercice, conformément aux modalités prévues dans le contrat de performance ;</w:t>
      </w:r>
    </w:p>
    <w:p w14:paraId="157A20E5" w14:textId="77777777" w:rsidR="00694F14" w:rsidRPr="009E55CB" w:rsidRDefault="00694F14"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 règlement intérieur.</w:t>
      </w:r>
    </w:p>
    <w:p w14:paraId="578C3DB3" w14:textId="2F288CC9" w:rsidR="002525DF" w:rsidRPr="009E55CB" w:rsidRDefault="002525DF"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8 </w:t>
      </w:r>
      <w:r w:rsidRPr="009E55CB">
        <w:rPr>
          <w:rFonts w:ascii="Arial" w:hAnsi="Arial" w:cs="Arial"/>
          <w:sz w:val="24"/>
          <w:szCs w:val="24"/>
        </w:rPr>
        <w:t>: Le Conseil Stratégique est composé de seize membres désigné</w:t>
      </w:r>
      <w:r w:rsidR="00435515">
        <w:rPr>
          <w:rFonts w:ascii="Arial" w:hAnsi="Arial" w:cs="Arial"/>
          <w:sz w:val="24"/>
          <w:szCs w:val="24"/>
        </w:rPr>
        <w:t>s</w:t>
      </w:r>
      <w:r w:rsidRPr="009E55CB">
        <w:rPr>
          <w:rFonts w:ascii="Arial" w:hAnsi="Arial" w:cs="Arial"/>
          <w:sz w:val="24"/>
          <w:szCs w:val="24"/>
        </w:rPr>
        <w:t xml:space="preserve"> comme suit :</w:t>
      </w:r>
    </w:p>
    <w:p w14:paraId="3A27D378" w14:textId="695B5283" w:rsidR="002525DF" w:rsidRPr="009E55CB" w:rsidRDefault="002525DF"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deux membre</w:t>
      </w:r>
      <w:r w:rsidR="00861EDB">
        <w:rPr>
          <w:rFonts w:ascii="Arial" w:hAnsi="Arial" w:cs="Arial"/>
          <w:sz w:val="24"/>
          <w:szCs w:val="24"/>
        </w:rPr>
        <w:t>s</w:t>
      </w:r>
      <w:r w:rsidRPr="009E55CB">
        <w:rPr>
          <w:rFonts w:ascii="Arial" w:hAnsi="Arial" w:cs="Arial"/>
          <w:sz w:val="24"/>
          <w:szCs w:val="24"/>
        </w:rPr>
        <w:t xml:space="preserve"> par le Ministre chargé des Transports ;</w:t>
      </w:r>
    </w:p>
    <w:p w14:paraId="24E87B76" w14:textId="052FDE8C" w:rsidR="002525DF" w:rsidRPr="009E55CB" w:rsidRDefault="002525DF"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un membre par le Ministre chargé de l’Economie et des Finances ;</w:t>
      </w:r>
    </w:p>
    <w:p w14:paraId="17E2DF79" w14:textId="77777777" w:rsidR="006660A7"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un membre par le Ministre chargé de la Construction et de l’Urbanisme ;</w:t>
      </w:r>
    </w:p>
    <w:p w14:paraId="283CB090" w14:textId="77777777" w:rsidR="006660A7"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un membre par le Ministre chargé de la Décentralisation et du Développement Local ;</w:t>
      </w:r>
    </w:p>
    <w:p w14:paraId="68B305AF" w14:textId="77777777" w:rsidR="006660A7"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lastRenderedPageBreak/>
        <w:t>un membre par le Ministre chargé de la Ville ;</w:t>
      </w:r>
    </w:p>
    <w:p w14:paraId="675727B3" w14:textId="57F18C30" w:rsidR="006660A7"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un membre par le Ministre chargé de l’Assainissement et de la Salubrité ;</w:t>
      </w:r>
    </w:p>
    <w:p w14:paraId="730124EF" w14:textId="7F5542CD" w:rsidR="006660A7"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un</w:t>
      </w:r>
      <w:r w:rsidRPr="00BE5700">
        <w:rPr>
          <w:rFonts w:ascii="Arial" w:hAnsi="Arial" w:cs="Arial"/>
          <w:sz w:val="24"/>
          <w:szCs w:val="24"/>
        </w:rPr>
        <w:t xml:space="preserve"> </w:t>
      </w:r>
      <w:r w:rsidRPr="009E55CB">
        <w:rPr>
          <w:rFonts w:ascii="Arial" w:hAnsi="Arial" w:cs="Arial"/>
          <w:sz w:val="24"/>
          <w:szCs w:val="24"/>
        </w:rPr>
        <w:t xml:space="preserve">membre par le </w:t>
      </w:r>
      <w:r w:rsidR="00BE5700" w:rsidRPr="00BE5700">
        <w:rPr>
          <w:rFonts w:ascii="Arial" w:hAnsi="Arial" w:cs="Arial"/>
          <w:sz w:val="24"/>
          <w:szCs w:val="24"/>
        </w:rPr>
        <w:t>Minist</w:t>
      </w:r>
      <w:r w:rsidRPr="00BE5700">
        <w:rPr>
          <w:rFonts w:ascii="Arial" w:hAnsi="Arial" w:cs="Arial"/>
          <w:sz w:val="24"/>
          <w:szCs w:val="24"/>
        </w:rPr>
        <w:t>re chargé de l’Equipement et de l’Entretien Routier ;</w:t>
      </w:r>
    </w:p>
    <w:p w14:paraId="05D521AE" w14:textId="7CA0D00A" w:rsidR="002525DF" w:rsidRPr="009E55CB" w:rsidRDefault="002525DF"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 xml:space="preserve">un membre par le Ministre </w:t>
      </w:r>
      <w:r w:rsidR="006660A7" w:rsidRPr="009E55CB">
        <w:rPr>
          <w:rFonts w:ascii="Arial" w:hAnsi="Arial" w:cs="Arial"/>
          <w:sz w:val="24"/>
          <w:szCs w:val="24"/>
        </w:rPr>
        <w:t>chargé du Budget</w:t>
      </w:r>
      <w:r w:rsidRPr="009E55CB">
        <w:rPr>
          <w:rFonts w:ascii="Arial" w:hAnsi="Arial" w:cs="Arial"/>
          <w:sz w:val="24"/>
          <w:szCs w:val="24"/>
        </w:rPr>
        <w:t> ;</w:t>
      </w:r>
    </w:p>
    <w:p w14:paraId="4E1CDB83" w14:textId="715231FB" w:rsidR="002525DF" w:rsidRPr="009E55CB" w:rsidRDefault="002525DF"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un membre par le District Autonome d’Abidjan ;</w:t>
      </w:r>
    </w:p>
    <w:p w14:paraId="441E02DC" w14:textId="6D5C076A" w:rsidR="002525DF" w:rsidRPr="009E55CB" w:rsidRDefault="002525DF"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six membre par les Communes du périmètre des transports urbains de l’AMUGA, choisis parmi les représentants desdites Communes au sein de l’Union des Villes et Communes de Côte d’Ivoire, en abrégé UVICOCI, suivant des critères tenant compte de la diversité de leur représentation, de leur taille et de leur situation géographique, ainsi que de l’effectif des populations y résidant et de l’importance des projets à y réaliser.</w:t>
      </w:r>
    </w:p>
    <w:p w14:paraId="4E609CB2" w14:textId="5D530F72" w:rsidR="002525DF" w:rsidRPr="009E55CB" w:rsidRDefault="002525DF" w:rsidP="006660A7">
      <w:pPr>
        <w:spacing w:before="120" w:after="120" w:line="240" w:lineRule="auto"/>
        <w:jc w:val="both"/>
        <w:rPr>
          <w:rFonts w:ascii="Arial" w:hAnsi="Arial" w:cs="Arial"/>
          <w:sz w:val="24"/>
          <w:szCs w:val="24"/>
        </w:rPr>
      </w:pPr>
      <w:r w:rsidRPr="009E55CB">
        <w:rPr>
          <w:rFonts w:ascii="Arial" w:hAnsi="Arial" w:cs="Arial"/>
          <w:sz w:val="24"/>
          <w:szCs w:val="24"/>
        </w:rPr>
        <w:t xml:space="preserve">Les membres du Conseil Stratégique sont nommés ou révoqués par décret pris en Conseil des Ministres, sur proposition des Ministères et structures dont ils </w:t>
      </w:r>
      <w:r w:rsidR="000A610B" w:rsidRPr="009E55CB">
        <w:rPr>
          <w:rFonts w:ascii="Arial" w:hAnsi="Arial" w:cs="Arial"/>
          <w:sz w:val="24"/>
          <w:szCs w:val="24"/>
        </w:rPr>
        <w:t>relèvent</w:t>
      </w:r>
      <w:r w:rsidRPr="009E55CB">
        <w:rPr>
          <w:rFonts w:ascii="Arial" w:hAnsi="Arial" w:cs="Arial"/>
          <w:sz w:val="24"/>
          <w:szCs w:val="24"/>
        </w:rPr>
        <w:t>.</w:t>
      </w:r>
    </w:p>
    <w:p w14:paraId="6811C267" w14:textId="6DA058D4" w:rsidR="002525DF" w:rsidRPr="009E55CB" w:rsidRDefault="002525DF"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9 </w:t>
      </w:r>
      <w:r w:rsidRPr="009E55CB">
        <w:rPr>
          <w:rFonts w:ascii="Arial" w:hAnsi="Arial" w:cs="Arial"/>
          <w:sz w:val="24"/>
          <w:szCs w:val="24"/>
        </w:rPr>
        <w:t>: Le mandat de membre du Conseil Stratégique est de trois ans renouvelable une fois.</w:t>
      </w:r>
    </w:p>
    <w:p w14:paraId="3963ED5A" w14:textId="21628E12" w:rsidR="002525DF" w:rsidRPr="009E55CB" w:rsidRDefault="002525DF" w:rsidP="006660A7">
      <w:pPr>
        <w:spacing w:before="120" w:after="120" w:line="240" w:lineRule="auto"/>
        <w:jc w:val="both"/>
        <w:rPr>
          <w:rFonts w:ascii="Arial" w:hAnsi="Arial" w:cs="Arial"/>
          <w:sz w:val="24"/>
          <w:szCs w:val="24"/>
        </w:rPr>
      </w:pPr>
      <w:r w:rsidRPr="009E55CB">
        <w:rPr>
          <w:rFonts w:ascii="Arial" w:hAnsi="Arial" w:cs="Arial"/>
          <w:sz w:val="24"/>
          <w:szCs w:val="24"/>
        </w:rPr>
        <w:t>En cas de vacance pour cause de décès, démission ou empêchement absolu, il est procédé au remplacement du membre concerné par décret. Dans l’attente de la prise de ce décret, les structures composant le Conseil Stratégique sont autorisées à désigner par lettre adressée à la Direction Générale de l’AMUGA, un membre intérimaire. Le membre intérimaire désigné achève le mandat en cours, si dans l’intervalle aucun décret n’est pris.</w:t>
      </w:r>
    </w:p>
    <w:p w14:paraId="6AB821BB" w14:textId="77777777" w:rsidR="00BE5700" w:rsidRDefault="002525DF"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10 </w:t>
      </w:r>
      <w:r w:rsidRPr="009E55CB">
        <w:rPr>
          <w:rFonts w:ascii="Arial" w:hAnsi="Arial" w:cs="Arial"/>
          <w:sz w:val="24"/>
          <w:szCs w:val="24"/>
        </w:rPr>
        <w:t xml:space="preserve">: Les membres du Conseil Stratégique perçoivent, à l’occasion des réunions une indemnité de session dont le montant est fixé par arrêté interministériel du Ministre chargé des Transports, du Ministre chargé de l’Economie et des Finances et du Ministre </w:t>
      </w:r>
      <w:r w:rsidR="006660A7" w:rsidRPr="009E55CB">
        <w:rPr>
          <w:rFonts w:ascii="Arial" w:hAnsi="Arial" w:cs="Arial"/>
          <w:sz w:val="24"/>
          <w:szCs w:val="24"/>
        </w:rPr>
        <w:t>chargé du Budget</w:t>
      </w:r>
      <w:r w:rsidR="00BE5700">
        <w:rPr>
          <w:rFonts w:ascii="Arial" w:hAnsi="Arial" w:cs="Arial"/>
          <w:sz w:val="24"/>
          <w:szCs w:val="24"/>
        </w:rPr>
        <w:t>.</w:t>
      </w:r>
    </w:p>
    <w:p w14:paraId="45DC7EC8" w14:textId="67029FC4" w:rsidR="002525DF" w:rsidRPr="009E55CB" w:rsidRDefault="002525DF" w:rsidP="006660A7">
      <w:pPr>
        <w:spacing w:before="120" w:after="120" w:line="240" w:lineRule="auto"/>
        <w:jc w:val="both"/>
        <w:rPr>
          <w:rFonts w:ascii="Arial" w:hAnsi="Arial" w:cs="Arial"/>
          <w:sz w:val="24"/>
          <w:szCs w:val="24"/>
        </w:rPr>
      </w:pPr>
      <w:r w:rsidRPr="009E55CB">
        <w:rPr>
          <w:rFonts w:ascii="Arial" w:hAnsi="Arial" w:cs="Arial"/>
          <w:sz w:val="24"/>
          <w:szCs w:val="24"/>
        </w:rPr>
        <w:t>Le nombre de sessions donnant droit à paiement de cette indemnité ne peut excéder six par an.</w:t>
      </w:r>
    </w:p>
    <w:p w14:paraId="17F4E379" w14:textId="2F2A76FA" w:rsidR="000A610B" w:rsidRPr="009E55CB" w:rsidRDefault="000A610B"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11 </w:t>
      </w:r>
      <w:r w:rsidRPr="009E55CB">
        <w:rPr>
          <w:rFonts w:ascii="Arial" w:hAnsi="Arial" w:cs="Arial"/>
          <w:sz w:val="24"/>
          <w:szCs w:val="24"/>
        </w:rPr>
        <w:t xml:space="preserve">: Le Conseil </w:t>
      </w:r>
      <w:r w:rsidR="00450701" w:rsidRPr="009E55CB">
        <w:rPr>
          <w:rFonts w:ascii="Arial" w:hAnsi="Arial" w:cs="Arial"/>
          <w:sz w:val="24"/>
          <w:szCs w:val="24"/>
        </w:rPr>
        <w:t xml:space="preserve">Stratégique se réunit autant de fois que nécessaire par an, sur convocation de son Président. Le Conseil Stratégique ne délibère valablement sur toute question inscrite à son ordre du jour que si la majorité de ses membres sont présents ou représentés. Si le quorum nécessaire pour délibérer n’est pas atteint </w:t>
      </w:r>
      <w:r w:rsidR="006660A7" w:rsidRPr="009E55CB">
        <w:rPr>
          <w:rFonts w:ascii="Arial" w:hAnsi="Arial" w:cs="Arial"/>
          <w:sz w:val="24"/>
          <w:szCs w:val="24"/>
        </w:rPr>
        <w:t>lors de la première convocation</w:t>
      </w:r>
      <w:r w:rsidR="00450701" w:rsidRPr="009E55CB">
        <w:rPr>
          <w:rFonts w:ascii="Arial" w:hAnsi="Arial" w:cs="Arial"/>
          <w:sz w:val="24"/>
          <w:szCs w:val="24"/>
        </w:rPr>
        <w:t>, il est procédé à une nouvelle convocation.</w:t>
      </w:r>
    </w:p>
    <w:p w14:paraId="1DC3D303" w14:textId="24046770" w:rsidR="002525DF" w:rsidRPr="009E55CB" w:rsidRDefault="000A610B" w:rsidP="00247B0E">
      <w:pPr>
        <w:spacing w:before="120" w:after="120" w:line="240" w:lineRule="auto"/>
        <w:jc w:val="both"/>
        <w:rPr>
          <w:rFonts w:ascii="Arial" w:hAnsi="Arial" w:cs="Arial"/>
          <w:sz w:val="24"/>
          <w:szCs w:val="24"/>
        </w:rPr>
      </w:pPr>
      <w:r w:rsidRPr="009E55CB">
        <w:rPr>
          <w:rFonts w:ascii="Arial" w:hAnsi="Arial" w:cs="Arial"/>
          <w:sz w:val="24"/>
          <w:szCs w:val="24"/>
        </w:rPr>
        <w:t>Les décisions du Conseil Stratégique sont prises à l’unanimité. En cas de désaccord, les décisions sont prises à la majorité simple.</w:t>
      </w:r>
    </w:p>
    <w:p w14:paraId="6B74EF40" w14:textId="26CCF0B3" w:rsidR="00126131" w:rsidRPr="009E55CB" w:rsidRDefault="00126131"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12 </w:t>
      </w:r>
      <w:r w:rsidRPr="009E55CB">
        <w:rPr>
          <w:rFonts w:ascii="Arial" w:hAnsi="Arial" w:cs="Arial"/>
          <w:sz w:val="24"/>
          <w:szCs w:val="24"/>
        </w:rPr>
        <w:t>: Les fonctions de membre du Conseil Stratégique sont incompatibles avec tout mandat électif, toute fonction salariée, toute détention directe ou indirecte d’intérêts dans une entreprise publique ou privée du secteur des transports en activité à l’intérieur du périmètre de transports urbains de l’AMUGA.</w:t>
      </w:r>
    </w:p>
    <w:p w14:paraId="7CF12E73" w14:textId="09112BAF" w:rsidR="00126131" w:rsidRPr="009E55CB" w:rsidRDefault="00126131"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13 </w:t>
      </w:r>
      <w:r w:rsidRPr="009E55CB">
        <w:rPr>
          <w:rFonts w:ascii="Arial" w:hAnsi="Arial" w:cs="Arial"/>
          <w:sz w:val="24"/>
          <w:szCs w:val="24"/>
        </w:rPr>
        <w:t>: Les fonctions de Président et de Vice-Président du Conseil Stratégique sont assurées respectivement par l’un des représentants du Ministre chargé des Transports et le représentant du District Autonome d’Abidjan.</w:t>
      </w:r>
    </w:p>
    <w:p w14:paraId="12479F8E" w14:textId="37BDE6C6" w:rsidR="00126131" w:rsidRPr="009E55CB" w:rsidRDefault="00126131"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14 </w:t>
      </w:r>
      <w:r w:rsidRPr="009E55CB">
        <w:rPr>
          <w:rFonts w:ascii="Arial" w:hAnsi="Arial" w:cs="Arial"/>
          <w:sz w:val="24"/>
          <w:szCs w:val="24"/>
        </w:rPr>
        <w:t>: Le Président du Conseil Stratégique préside les réunions. Il veille au contrôle de l’AMUGA par le Conseil Stratégique.</w:t>
      </w:r>
    </w:p>
    <w:p w14:paraId="60C0D789" w14:textId="5A15AAC9" w:rsidR="00126131" w:rsidRPr="009E55CB" w:rsidRDefault="00126131" w:rsidP="006660A7">
      <w:pPr>
        <w:spacing w:before="120" w:after="120" w:line="240" w:lineRule="auto"/>
        <w:jc w:val="both"/>
        <w:rPr>
          <w:rFonts w:ascii="Arial" w:hAnsi="Arial" w:cs="Arial"/>
          <w:sz w:val="24"/>
          <w:szCs w:val="24"/>
        </w:rPr>
      </w:pPr>
      <w:r w:rsidRPr="009E55CB">
        <w:rPr>
          <w:rFonts w:ascii="Arial" w:hAnsi="Arial" w:cs="Arial"/>
          <w:sz w:val="24"/>
          <w:szCs w:val="24"/>
        </w:rPr>
        <w:t>Le Président du Conseil Stratégique opère les vérifications qu’il juge opportunes et peut se faire communiquer tous les documents qu’il estime utiles à l’accomplissement de sa mission.</w:t>
      </w:r>
    </w:p>
    <w:p w14:paraId="41E135F8" w14:textId="3FD14DD2" w:rsidR="00126131" w:rsidRPr="009E55CB" w:rsidRDefault="00126131" w:rsidP="006660A7">
      <w:pPr>
        <w:spacing w:before="120" w:after="120" w:line="240" w:lineRule="auto"/>
        <w:jc w:val="both"/>
        <w:rPr>
          <w:rFonts w:ascii="Arial" w:hAnsi="Arial" w:cs="Arial"/>
          <w:sz w:val="24"/>
          <w:szCs w:val="24"/>
        </w:rPr>
      </w:pPr>
      <w:r w:rsidRPr="009E55CB">
        <w:rPr>
          <w:rFonts w:ascii="Arial" w:hAnsi="Arial" w:cs="Arial"/>
          <w:sz w:val="24"/>
          <w:szCs w:val="24"/>
        </w:rPr>
        <w:lastRenderedPageBreak/>
        <w:t>En cas d’empêchement temporaire, le Président est remplacé par le Vice-Président.</w:t>
      </w:r>
    </w:p>
    <w:p w14:paraId="4AB80B90" w14:textId="44C90292" w:rsidR="00126131" w:rsidRPr="009E55CB" w:rsidRDefault="00126131"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15 </w:t>
      </w:r>
      <w:r w:rsidRPr="009E55CB">
        <w:rPr>
          <w:rFonts w:ascii="Arial" w:hAnsi="Arial" w:cs="Arial"/>
          <w:sz w:val="24"/>
          <w:szCs w:val="24"/>
        </w:rPr>
        <w:t xml:space="preserve">: La rémunération, les indemnités et les avantages en nature du Président et Vice-Président du Conseil Stratégique sont fixés par décret pris en Conseil des Ministres, sur proposition du Ministre chargé des Transports, du Ministre chargé de l’Economie et des Finances et du Ministre </w:t>
      </w:r>
      <w:r w:rsidR="006660A7" w:rsidRPr="009E55CB">
        <w:rPr>
          <w:rFonts w:ascii="Arial" w:hAnsi="Arial" w:cs="Arial"/>
          <w:sz w:val="24"/>
          <w:szCs w:val="24"/>
        </w:rPr>
        <w:t>chargé du Budget</w:t>
      </w:r>
      <w:r w:rsidRPr="009E55CB">
        <w:rPr>
          <w:rFonts w:ascii="Arial" w:hAnsi="Arial" w:cs="Arial"/>
          <w:sz w:val="24"/>
          <w:szCs w:val="24"/>
        </w:rPr>
        <w:t>.</w:t>
      </w:r>
    </w:p>
    <w:p w14:paraId="483E74F1" w14:textId="7EFE8B44" w:rsidR="00C84F62" w:rsidRPr="009E55CB" w:rsidRDefault="00C84F62" w:rsidP="006660A7">
      <w:pPr>
        <w:spacing w:before="120" w:after="120" w:line="240" w:lineRule="auto"/>
        <w:jc w:val="center"/>
        <w:rPr>
          <w:rFonts w:ascii="Arial" w:hAnsi="Arial" w:cs="Arial"/>
          <w:b/>
          <w:sz w:val="24"/>
          <w:szCs w:val="24"/>
        </w:rPr>
      </w:pPr>
      <w:r w:rsidRPr="009E55CB">
        <w:rPr>
          <w:rFonts w:ascii="Arial" w:hAnsi="Arial" w:cs="Arial"/>
          <w:b/>
          <w:sz w:val="24"/>
          <w:szCs w:val="24"/>
        </w:rPr>
        <w:t>Section II : La Direction Générale</w:t>
      </w:r>
    </w:p>
    <w:p w14:paraId="63A26C00" w14:textId="4CE17D46" w:rsidR="00622F31" w:rsidRPr="009E55CB" w:rsidRDefault="00622F31"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1</w:t>
      </w:r>
      <w:r w:rsidR="00323924" w:rsidRPr="009E55CB">
        <w:rPr>
          <w:rFonts w:ascii="Arial" w:hAnsi="Arial" w:cs="Arial"/>
          <w:b/>
          <w:sz w:val="24"/>
          <w:szCs w:val="24"/>
          <w:u w:val="single"/>
        </w:rPr>
        <w:t>6</w:t>
      </w:r>
      <w:r w:rsidRPr="009E55CB">
        <w:rPr>
          <w:rFonts w:ascii="Arial" w:hAnsi="Arial" w:cs="Arial"/>
          <w:b/>
          <w:sz w:val="24"/>
          <w:szCs w:val="24"/>
          <w:u w:val="single"/>
        </w:rPr>
        <w:t> </w:t>
      </w:r>
      <w:r w:rsidRPr="009E55CB">
        <w:rPr>
          <w:rFonts w:ascii="Arial" w:hAnsi="Arial" w:cs="Arial"/>
          <w:sz w:val="24"/>
          <w:szCs w:val="24"/>
        </w:rPr>
        <w:t>: Le Directeur Général est nommé par décret pris en Conseil des Ministres sur proposition du Ministre chargé des Transports suivant des critères de compétence, d’expérience et de probité. Il assiste aux réunions du Conseil Stratégique.</w:t>
      </w:r>
    </w:p>
    <w:p w14:paraId="69161D7B" w14:textId="696500C7" w:rsidR="00622F31" w:rsidRPr="009E55CB" w:rsidRDefault="006660A7" w:rsidP="006660A7">
      <w:pPr>
        <w:spacing w:before="120" w:after="120" w:line="240" w:lineRule="auto"/>
        <w:jc w:val="both"/>
        <w:rPr>
          <w:rFonts w:ascii="Arial" w:hAnsi="Arial" w:cs="Arial"/>
          <w:sz w:val="24"/>
          <w:szCs w:val="24"/>
        </w:rPr>
      </w:pPr>
      <w:r w:rsidRPr="009E55CB">
        <w:rPr>
          <w:rFonts w:ascii="Arial" w:hAnsi="Arial" w:cs="Arial"/>
          <w:sz w:val="24"/>
          <w:szCs w:val="24"/>
        </w:rPr>
        <w:t>Le Directeur Général a rang</w:t>
      </w:r>
      <w:r w:rsidR="00622F31" w:rsidRPr="009E55CB">
        <w:rPr>
          <w:rFonts w:ascii="Arial" w:hAnsi="Arial" w:cs="Arial"/>
          <w:sz w:val="24"/>
          <w:szCs w:val="24"/>
        </w:rPr>
        <w:t xml:space="preserve"> de Directeur d’Administration Centrale. Il est assisté d’un Directeur Général Adjoint nommé par arrêté du </w:t>
      </w:r>
      <w:r w:rsidRPr="009E55CB">
        <w:rPr>
          <w:rFonts w:ascii="Arial" w:hAnsi="Arial" w:cs="Arial"/>
          <w:sz w:val="24"/>
          <w:szCs w:val="24"/>
        </w:rPr>
        <w:t xml:space="preserve">Ministre </w:t>
      </w:r>
      <w:r w:rsidR="00622F31" w:rsidRPr="009E55CB">
        <w:rPr>
          <w:rFonts w:ascii="Arial" w:hAnsi="Arial" w:cs="Arial"/>
          <w:sz w:val="24"/>
          <w:szCs w:val="24"/>
        </w:rPr>
        <w:t>des Transports sur proposition du Directeur Général.</w:t>
      </w:r>
    </w:p>
    <w:p w14:paraId="6F42BBB5" w14:textId="50DD5F2A" w:rsidR="00C84F62" w:rsidRPr="009E55CB" w:rsidRDefault="00622F31"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17 </w:t>
      </w:r>
      <w:r w:rsidRPr="009E55CB">
        <w:rPr>
          <w:rFonts w:ascii="Arial" w:hAnsi="Arial" w:cs="Arial"/>
          <w:sz w:val="24"/>
          <w:szCs w:val="24"/>
        </w:rPr>
        <w:t xml:space="preserve">: </w:t>
      </w:r>
      <w:r w:rsidR="00C84F62" w:rsidRPr="009E55CB">
        <w:rPr>
          <w:rFonts w:ascii="Arial" w:hAnsi="Arial" w:cs="Arial"/>
          <w:sz w:val="24"/>
          <w:szCs w:val="24"/>
        </w:rPr>
        <w:t>Le Directeur Général est investi du pouvoir de décision nécessaire au bon fonctionnement de l’AMUGA, et veille à l’exécution des décisions prises par le Conseil Stratégique.</w:t>
      </w:r>
    </w:p>
    <w:p w14:paraId="6E27F601" w14:textId="77B7262F" w:rsidR="00C84F62" w:rsidRPr="009E55CB" w:rsidRDefault="00C84F62" w:rsidP="006660A7">
      <w:pPr>
        <w:spacing w:before="120" w:after="120" w:line="240" w:lineRule="auto"/>
        <w:jc w:val="both"/>
        <w:rPr>
          <w:rFonts w:ascii="Arial" w:hAnsi="Arial" w:cs="Arial"/>
          <w:sz w:val="24"/>
          <w:szCs w:val="24"/>
        </w:rPr>
      </w:pPr>
      <w:r w:rsidRPr="009E55CB">
        <w:rPr>
          <w:rFonts w:ascii="Arial" w:hAnsi="Arial" w:cs="Arial"/>
          <w:sz w:val="24"/>
          <w:szCs w:val="24"/>
        </w:rPr>
        <w:t>A ce</w:t>
      </w:r>
      <w:r w:rsidR="006660A7" w:rsidRPr="009E55CB">
        <w:rPr>
          <w:rFonts w:ascii="Arial" w:hAnsi="Arial" w:cs="Arial"/>
          <w:sz w:val="24"/>
          <w:szCs w:val="24"/>
        </w:rPr>
        <w:t xml:space="preserve"> titre, il est notamment chargé</w:t>
      </w:r>
      <w:r w:rsidRPr="009E55CB">
        <w:rPr>
          <w:rFonts w:ascii="Arial" w:hAnsi="Arial" w:cs="Arial"/>
          <w:sz w:val="24"/>
          <w:szCs w:val="24"/>
        </w:rPr>
        <w:t> :</w:t>
      </w:r>
    </w:p>
    <w:p w14:paraId="0E1569E5" w14:textId="272AC960" w:rsidR="00C84F62"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 xml:space="preserve">de </w:t>
      </w:r>
      <w:r w:rsidR="00C84F62" w:rsidRPr="009E55CB">
        <w:rPr>
          <w:rFonts w:ascii="Arial" w:hAnsi="Arial" w:cs="Arial"/>
          <w:sz w:val="24"/>
          <w:szCs w:val="24"/>
        </w:rPr>
        <w:t>représenter l’AMUGA en justice et dans tous les actes de la vie civile ;</w:t>
      </w:r>
    </w:p>
    <w:p w14:paraId="668C2E76" w14:textId="264978A6" w:rsidR="00C84F62"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d’</w:t>
      </w:r>
      <w:r w:rsidR="00C84F62" w:rsidRPr="009E55CB">
        <w:rPr>
          <w:rFonts w:ascii="Arial" w:hAnsi="Arial" w:cs="Arial"/>
          <w:sz w:val="24"/>
          <w:szCs w:val="24"/>
        </w:rPr>
        <w:t>élaborer les programmes d’action pluriannuels et les plans d’action annuels ;</w:t>
      </w:r>
    </w:p>
    <w:p w14:paraId="2ADF4E85" w14:textId="4B265301" w:rsidR="00C84F62"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 xml:space="preserve">de </w:t>
      </w:r>
      <w:r w:rsidR="00C84F62" w:rsidRPr="009E55CB">
        <w:rPr>
          <w:rFonts w:ascii="Arial" w:hAnsi="Arial" w:cs="Arial"/>
          <w:sz w:val="24"/>
          <w:szCs w:val="24"/>
        </w:rPr>
        <w:t>préparer le projet de budget et de l’exécuter en qualité d’ordonnateur ;</w:t>
      </w:r>
    </w:p>
    <w:p w14:paraId="53D3FC23" w14:textId="308D044C" w:rsidR="00C84F62"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 xml:space="preserve">de </w:t>
      </w:r>
      <w:r w:rsidR="00C84F62" w:rsidRPr="009E55CB">
        <w:rPr>
          <w:rFonts w:ascii="Arial" w:hAnsi="Arial" w:cs="Arial"/>
          <w:sz w:val="24"/>
          <w:szCs w:val="24"/>
        </w:rPr>
        <w:t>soumettre à l’approbation du Conseil Stratégique les documents et les manuels de procédures ;</w:t>
      </w:r>
    </w:p>
    <w:p w14:paraId="067CB0EC" w14:textId="1A28E628" w:rsidR="00C84F62"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 xml:space="preserve">de </w:t>
      </w:r>
      <w:r w:rsidR="00C84F62" w:rsidRPr="009E55CB">
        <w:rPr>
          <w:rFonts w:ascii="Arial" w:hAnsi="Arial" w:cs="Arial"/>
          <w:sz w:val="24"/>
          <w:szCs w:val="24"/>
        </w:rPr>
        <w:t>préparer le contrat de performance entre l’Etat et l’AMUGA ;</w:t>
      </w:r>
    </w:p>
    <w:p w14:paraId="789BF7EA" w14:textId="2FD9CE6C" w:rsidR="00C84F62"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 xml:space="preserve">de </w:t>
      </w:r>
      <w:r w:rsidR="00C84F62" w:rsidRPr="009E55CB">
        <w:rPr>
          <w:rFonts w:ascii="Arial" w:hAnsi="Arial" w:cs="Arial"/>
          <w:sz w:val="24"/>
          <w:szCs w:val="24"/>
        </w:rPr>
        <w:t>proposer le projet d’organigramme de l’AMUGA, la grille de rémunération et avantages du personnel et de les soumettre pour adoption au Conseil Stratégique ;</w:t>
      </w:r>
    </w:p>
    <w:p w14:paraId="1282D654" w14:textId="1ABE1661" w:rsidR="00C84F62"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 xml:space="preserve">de </w:t>
      </w:r>
      <w:r w:rsidR="00C84F62" w:rsidRPr="009E55CB">
        <w:rPr>
          <w:rFonts w:ascii="Arial" w:hAnsi="Arial" w:cs="Arial"/>
          <w:sz w:val="24"/>
          <w:szCs w:val="24"/>
        </w:rPr>
        <w:t>soumettre au Conseil Stratégique, au plus tard le 31 mars de l’année suivante, l’état d’exécution du budget précédent, le rapport d’activité annuel et le rapport sur la performance ;</w:t>
      </w:r>
    </w:p>
    <w:p w14:paraId="406513FB" w14:textId="0B32DB25" w:rsidR="00C84F62"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 xml:space="preserve">de </w:t>
      </w:r>
      <w:r w:rsidR="00C84F62" w:rsidRPr="009E55CB">
        <w:rPr>
          <w:rFonts w:ascii="Arial" w:hAnsi="Arial" w:cs="Arial"/>
          <w:sz w:val="24"/>
          <w:szCs w:val="24"/>
        </w:rPr>
        <w:t>soumettre au Conseil Stratégique, au plus tard le 31 mars de l’année suivante, le bilan de gouvernance ;</w:t>
      </w:r>
    </w:p>
    <w:p w14:paraId="00BC5842" w14:textId="7E263B61" w:rsidR="00C84F62"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 xml:space="preserve">de </w:t>
      </w:r>
      <w:r w:rsidR="00C84F62" w:rsidRPr="009E55CB">
        <w:rPr>
          <w:rFonts w:ascii="Arial" w:hAnsi="Arial" w:cs="Arial"/>
          <w:sz w:val="24"/>
          <w:szCs w:val="24"/>
        </w:rPr>
        <w:t>soumettre au Conseil Stratégique, pour examen et adoption dans les cinq mois suivant la fin de la gestion, les états financiers certifiés par les commissaires aux comptes ;</w:t>
      </w:r>
    </w:p>
    <w:p w14:paraId="549287CF" w14:textId="13703611" w:rsidR="00C84F62"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 xml:space="preserve">de </w:t>
      </w:r>
      <w:r w:rsidR="00C84F62" w:rsidRPr="009E55CB">
        <w:rPr>
          <w:rFonts w:ascii="Arial" w:hAnsi="Arial" w:cs="Arial"/>
          <w:sz w:val="24"/>
          <w:szCs w:val="24"/>
        </w:rPr>
        <w:t>transmettre les rapports trimestriels relatifs à l’exécution du budget et à la trésorerie de l’AMUGA dans les quinze jours suivant l’échéance, au Ministre chargé du Transport et au Ministre chargé du Portefeuille de l’Etat ;</w:t>
      </w:r>
    </w:p>
    <w:p w14:paraId="1470F402" w14:textId="53881AC8" w:rsidR="00C84F62" w:rsidRPr="009E55CB" w:rsidRDefault="006660A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 xml:space="preserve">de </w:t>
      </w:r>
      <w:r w:rsidR="00C84F62" w:rsidRPr="009E55CB">
        <w:rPr>
          <w:rFonts w:ascii="Arial" w:hAnsi="Arial" w:cs="Arial"/>
          <w:sz w:val="24"/>
          <w:szCs w:val="24"/>
        </w:rPr>
        <w:t xml:space="preserve">recruter et administrer </w:t>
      </w:r>
      <w:r w:rsidRPr="009E55CB">
        <w:rPr>
          <w:rFonts w:ascii="Arial" w:hAnsi="Arial" w:cs="Arial"/>
          <w:sz w:val="24"/>
          <w:szCs w:val="24"/>
        </w:rPr>
        <w:t>le</w:t>
      </w:r>
      <w:r w:rsidR="00C84F62" w:rsidRPr="009E55CB">
        <w:rPr>
          <w:rFonts w:ascii="Arial" w:hAnsi="Arial" w:cs="Arial"/>
          <w:sz w:val="24"/>
          <w:szCs w:val="24"/>
        </w:rPr>
        <w:t xml:space="preserve"> personnel.</w:t>
      </w:r>
    </w:p>
    <w:p w14:paraId="0AD175ED" w14:textId="3B195B3C" w:rsidR="00323924" w:rsidRPr="009E55CB" w:rsidRDefault="00323924"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18 </w:t>
      </w:r>
      <w:r w:rsidRPr="009E55CB">
        <w:rPr>
          <w:rFonts w:ascii="Arial" w:hAnsi="Arial" w:cs="Arial"/>
          <w:sz w:val="24"/>
          <w:szCs w:val="24"/>
        </w:rPr>
        <w:t>: Le Directeur Général Adjoint seconde le Directeur Général dans sa mission. A ce titre, il coordonne les activités des Directions opérationnelles, à l’exception des Directeurs des Ressources Humaines et des Finances qui relèvent du Directeur Général.</w:t>
      </w:r>
    </w:p>
    <w:p w14:paraId="7747A7B6" w14:textId="4DD6E6EB" w:rsidR="00126131" w:rsidRPr="009E55CB" w:rsidRDefault="00323924" w:rsidP="006660A7">
      <w:pPr>
        <w:spacing w:before="120" w:after="120" w:line="240" w:lineRule="auto"/>
        <w:jc w:val="both"/>
        <w:rPr>
          <w:rFonts w:ascii="Arial" w:hAnsi="Arial" w:cs="Arial"/>
          <w:sz w:val="24"/>
          <w:szCs w:val="24"/>
        </w:rPr>
      </w:pPr>
      <w:r w:rsidRPr="009E55CB">
        <w:rPr>
          <w:rFonts w:ascii="Arial" w:hAnsi="Arial" w:cs="Arial"/>
          <w:sz w:val="24"/>
          <w:szCs w:val="24"/>
        </w:rPr>
        <w:t>En cas d’absence temporaire du Directeur Général, le Directeur Général Adjoint assure l’intérim du Directeur Général.</w:t>
      </w:r>
    </w:p>
    <w:p w14:paraId="6C13B088" w14:textId="023C49DE" w:rsidR="00886A42" w:rsidRPr="009E55CB" w:rsidRDefault="00886A42"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lastRenderedPageBreak/>
        <w:t>Article 19 </w:t>
      </w:r>
      <w:r w:rsidRPr="009E55CB">
        <w:rPr>
          <w:rFonts w:ascii="Arial" w:hAnsi="Arial" w:cs="Arial"/>
          <w:sz w:val="24"/>
          <w:szCs w:val="24"/>
        </w:rPr>
        <w:t xml:space="preserve">: La rémunération, les indemnités et les avantages en nature du Directeur Général et du Directeur Général Adjoint sont fixés par décret pris en Conseil des Ministres, sur proposition du Ministre chargé des Transports, du Ministre chargé de l’Economie et des Finances et du Ministre </w:t>
      </w:r>
      <w:r w:rsidR="006660A7" w:rsidRPr="009E55CB">
        <w:rPr>
          <w:rFonts w:ascii="Arial" w:hAnsi="Arial" w:cs="Arial"/>
          <w:sz w:val="24"/>
          <w:szCs w:val="24"/>
        </w:rPr>
        <w:t>chargé du Budget</w:t>
      </w:r>
      <w:r w:rsidRPr="009E55CB">
        <w:rPr>
          <w:rFonts w:ascii="Arial" w:hAnsi="Arial" w:cs="Arial"/>
          <w:sz w:val="24"/>
          <w:szCs w:val="24"/>
        </w:rPr>
        <w:t>.</w:t>
      </w:r>
    </w:p>
    <w:p w14:paraId="370E13FC" w14:textId="3F22724A" w:rsidR="00886A42" w:rsidRPr="009E55CB" w:rsidRDefault="00886A42" w:rsidP="006660A7">
      <w:pPr>
        <w:spacing w:before="120" w:after="120" w:line="240" w:lineRule="auto"/>
        <w:jc w:val="both"/>
        <w:rPr>
          <w:rFonts w:ascii="Arial" w:hAnsi="Arial" w:cs="Arial"/>
          <w:sz w:val="24"/>
          <w:szCs w:val="24"/>
        </w:rPr>
      </w:pPr>
      <w:r w:rsidRPr="009E55CB">
        <w:rPr>
          <w:rFonts w:ascii="Arial" w:hAnsi="Arial" w:cs="Arial"/>
          <w:sz w:val="24"/>
          <w:szCs w:val="24"/>
        </w:rPr>
        <w:t>Les fonctions de Directeur Général et de Directeur Général Adjoint sont incompatibles avec tout mandat électif, toute fonction salariée, toute détention directe ou indirecte d’intérêts dans une entreprise publique ou privée du secteur des transports en activité à l’intérieur du périmètre des transports urbains de l’AMUGA.</w:t>
      </w:r>
    </w:p>
    <w:p w14:paraId="4AD4979F" w14:textId="746A4AD6" w:rsidR="00944AEE" w:rsidRPr="009E55CB" w:rsidRDefault="00886A42"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20 </w:t>
      </w:r>
      <w:r w:rsidRPr="009E55CB">
        <w:rPr>
          <w:rFonts w:ascii="Arial" w:hAnsi="Arial" w:cs="Arial"/>
          <w:sz w:val="24"/>
          <w:szCs w:val="24"/>
        </w:rPr>
        <w:t xml:space="preserve">: </w:t>
      </w:r>
      <w:r w:rsidR="00944AEE" w:rsidRPr="009E55CB">
        <w:rPr>
          <w:rFonts w:ascii="Arial" w:hAnsi="Arial" w:cs="Arial"/>
          <w:sz w:val="24"/>
          <w:szCs w:val="24"/>
        </w:rPr>
        <w:t xml:space="preserve">Des Commissions consultatives temporaires ou permanentes sont créées à l’initiative du Conseil Stratégique. </w:t>
      </w:r>
      <w:r w:rsidR="00BE5700">
        <w:rPr>
          <w:rFonts w:ascii="Arial" w:hAnsi="Arial" w:cs="Arial"/>
          <w:sz w:val="24"/>
          <w:szCs w:val="24"/>
        </w:rPr>
        <w:t>Elles constituent un cadre de concertation.</w:t>
      </w:r>
    </w:p>
    <w:p w14:paraId="55AA2FA5" w14:textId="0CD741DA" w:rsidR="00944AEE" w:rsidRPr="009E55CB" w:rsidRDefault="00944AEE" w:rsidP="006660A7">
      <w:pPr>
        <w:spacing w:before="120" w:after="120" w:line="240" w:lineRule="auto"/>
        <w:jc w:val="both"/>
        <w:rPr>
          <w:rFonts w:ascii="Arial" w:hAnsi="Arial" w:cs="Arial"/>
          <w:sz w:val="24"/>
          <w:szCs w:val="24"/>
        </w:rPr>
      </w:pPr>
      <w:r w:rsidRPr="009E55CB">
        <w:rPr>
          <w:rFonts w:ascii="Arial" w:hAnsi="Arial" w:cs="Arial"/>
          <w:sz w:val="24"/>
          <w:szCs w:val="24"/>
        </w:rPr>
        <w:t>Les Commissions consultatives sont chargées d’élaborer des réflexions et de faire des propositions au Conseil Stratégique.</w:t>
      </w:r>
    </w:p>
    <w:p w14:paraId="52FC086F" w14:textId="369AF0B6" w:rsidR="00944AEE" w:rsidRPr="009E55CB" w:rsidRDefault="00944AEE" w:rsidP="006660A7">
      <w:pPr>
        <w:spacing w:before="120" w:after="120" w:line="240" w:lineRule="auto"/>
        <w:jc w:val="both"/>
        <w:rPr>
          <w:rFonts w:ascii="Arial" w:hAnsi="Arial" w:cs="Arial"/>
          <w:sz w:val="24"/>
          <w:szCs w:val="24"/>
        </w:rPr>
      </w:pPr>
      <w:r w:rsidRPr="009E55CB">
        <w:rPr>
          <w:rFonts w:ascii="Arial" w:hAnsi="Arial" w:cs="Arial"/>
          <w:sz w:val="24"/>
          <w:szCs w:val="24"/>
        </w:rPr>
        <w:t>Les Commissions consultatives peuvent entendre les personnes ressources dont l’éclairage leur parait nécessaire et, si besoin, mener des analyses de terrain.</w:t>
      </w:r>
    </w:p>
    <w:p w14:paraId="7E5C3220" w14:textId="1C462A3F" w:rsidR="00944AEE" w:rsidRPr="009E55CB" w:rsidRDefault="00944AEE" w:rsidP="006660A7">
      <w:pPr>
        <w:spacing w:before="120" w:after="120" w:line="240" w:lineRule="auto"/>
        <w:jc w:val="both"/>
        <w:rPr>
          <w:rFonts w:ascii="Arial" w:hAnsi="Arial" w:cs="Arial"/>
          <w:sz w:val="24"/>
          <w:szCs w:val="24"/>
        </w:rPr>
      </w:pPr>
      <w:bookmarkStart w:id="5" w:name="_GoBack"/>
      <w:r w:rsidRPr="009E55CB">
        <w:rPr>
          <w:rFonts w:ascii="Arial" w:hAnsi="Arial" w:cs="Arial"/>
          <w:b/>
          <w:sz w:val="24"/>
          <w:szCs w:val="24"/>
          <w:u w:val="single"/>
        </w:rPr>
        <w:t>Article 21 </w:t>
      </w:r>
      <w:r w:rsidRPr="009E55CB">
        <w:rPr>
          <w:rFonts w:ascii="Arial" w:hAnsi="Arial" w:cs="Arial"/>
          <w:sz w:val="24"/>
          <w:szCs w:val="24"/>
        </w:rPr>
        <w:t>: Chaque Commission consultative comprend :</w:t>
      </w:r>
    </w:p>
    <w:p w14:paraId="31FBDFCD" w14:textId="77777777" w:rsidR="00944AEE" w:rsidRPr="009E55CB" w:rsidRDefault="00944AEE"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les Ministères techniques ;</w:t>
      </w:r>
    </w:p>
    <w:p w14:paraId="26C57DC9" w14:textId="77777777" w:rsidR="00944AEE" w:rsidRPr="009E55CB" w:rsidRDefault="00944AEE"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 District Autonome d’Abidjan ;</w:t>
      </w:r>
    </w:p>
    <w:p w14:paraId="01775859" w14:textId="77777777" w:rsidR="00944AEE" w:rsidRPr="009E55CB" w:rsidRDefault="00944AEE"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les Communes du périmètre des transports urbains ;</w:t>
      </w:r>
    </w:p>
    <w:p w14:paraId="5A84F704" w14:textId="413AD7A6" w:rsidR="00944AEE" w:rsidRPr="009E55CB" w:rsidRDefault="00944AEE"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 Bureau National d’Études Techniques et d</w:t>
      </w:r>
      <w:r w:rsidR="00B0782B">
        <w:rPr>
          <w:rFonts w:ascii="Arial" w:hAnsi="Arial" w:cs="Arial"/>
          <w:sz w:val="24"/>
          <w:szCs w:val="24"/>
        </w:rPr>
        <w:t xml:space="preserve">e Développement, en abrégé </w:t>
      </w:r>
      <w:r w:rsidRPr="009E55CB">
        <w:rPr>
          <w:rFonts w:ascii="Arial" w:hAnsi="Arial" w:cs="Arial"/>
          <w:sz w:val="24"/>
          <w:szCs w:val="24"/>
        </w:rPr>
        <w:t>BNETD ;</w:t>
      </w:r>
    </w:p>
    <w:p w14:paraId="3A05467F" w14:textId="77777777" w:rsidR="00944AEE" w:rsidRPr="009E55CB" w:rsidRDefault="00944AEE"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les opérateurs de transports urbains ;</w:t>
      </w:r>
    </w:p>
    <w:p w14:paraId="776E469B" w14:textId="77777777" w:rsidR="00944AEE" w:rsidRPr="009E55CB" w:rsidRDefault="00944AEE"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les associations des usagers de transports urbains.</w:t>
      </w:r>
    </w:p>
    <w:p w14:paraId="184561C0" w14:textId="155F117B" w:rsidR="00944AEE" w:rsidRPr="009E55CB" w:rsidRDefault="00944AEE" w:rsidP="006660A7">
      <w:pPr>
        <w:spacing w:before="120" w:after="120" w:line="240" w:lineRule="auto"/>
        <w:jc w:val="both"/>
        <w:rPr>
          <w:rFonts w:ascii="Arial" w:hAnsi="Arial" w:cs="Arial"/>
          <w:sz w:val="24"/>
          <w:szCs w:val="24"/>
        </w:rPr>
      </w:pPr>
      <w:r w:rsidRPr="009E55CB">
        <w:rPr>
          <w:rFonts w:ascii="Arial" w:hAnsi="Arial" w:cs="Arial"/>
          <w:sz w:val="24"/>
          <w:szCs w:val="24"/>
        </w:rPr>
        <w:t>Les Commissions consultatives sont présidées par un membre du Conseil Stratégique.</w:t>
      </w:r>
    </w:p>
    <w:bookmarkEnd w:id="5"/>
    <w:p w14:paraId="5C97ABA8" w14:textId="45AF992E" w:rsidR="00944AEE" w:rsidRPr="009E55CB" w:rsidRDefault="00944AEE" w:rsidP="006660A7">
      <w:pPr>
        <w:spacing w:before="120" w:after="120" w:line="240" w:lineRule="auto"/>
        <w:jc w:val="both"/>
        <w:rPr>
          <w:rFonts w:ascii="Arial" w:hAnsi="Arial" w:cs="Arial"/>
          <w:sz w:val="24"/>
          <w:szCs w:val="24"/>
        </w:rPr>
      </w:pPr>
      <w:r w:rsidRPr="009E55CB">
        <w:rPr>
          <w:rFonts w:ascii="Arial" w:hAnsi="Arial" w:cs="Arial"/>
          <w:sz w:val="24"/>
          <w:szCs w:val="24"/>
        </w:rPr>
        <w:t>Les Commissions consultatives arrêtent leur composition lors de leur première réunion et désignent un rapporteur à cette occasion.</w:t>
      </w:r>
    </w:p>
    <w:p w14:paraId="41A135E8" w14:textId="20B7CCBE" w:rsidR="00944AEE" w:rsidRPr="009E55CB" w:rsidRDefault="00944AEE" w:rsidP="006660A7">
      <w:pPr>
        <w:spacing w:before="120" w:after="120" w:line="240" w:lineRule="auto"/>
        <w:jc w:val="both"/>
        <w:rPr>
          <w:rFonts w:ascii="Arial" w:hAnsi="Arial" w:cs="Arial"/>
          <w:sz w:val="24"/>
          <w:szCs w:val="24"/>
        </w:rPr>
      </w:pPr>
      <w:r w:rsidRPr="009E55CB">
        <w:rPr>
          <w:rFonts w:ascii="Arial" w:hAnsi="Arial" w:cs="Arial"/>
          <w:sz w:val="24"/>
          <w:szCs w:val="24"/>
        </w:rPr>
        <w:t xml:space="preserve">Les Commissions consultatives rédigent des avis consensuels. Dans le cas contraire, les positions </w:t>
      </w:r>
      <w:r w:rsidR="006660A7" w:rsidRPr="009E55CB">
        <w:rPr>
          <w:rFonts w:ascii="Arial" w:hAnsi="Arial" w:cs="Arial"/>
          <w:sz w:val="24"/>
          <w:szCs w:val="24"/>
        </w:rPr>
        <w:t>des différents représentants s</w:t>
      </w:r>
      <w:r w:rsidRPr="009E55CB">
        <w:rPr>
          <w:rFonts w:ascii="Arial" w:hAnsi="Arial" w:cs="Arial"/>
          <w:sz w:val="24"/>
          <w:szCs w:val="24"/>
        </w:rPr>
        <w:t xml:space="preserve">ont précisées dans l’avis </w:t>
      </w:r>
      <w:r w:rsidR="006660A7" w:rsidRPr="009E55CB">
        <w:rPr>
          <w:rFonts w:ascii="Arial" w:hAnsi="Arial" w:cs="Arial"/>
          <w:sz w:val="24"/>
          <w:szCs w:val="24"/>
        </w:rPr>
        <w:t>qu’elles émettent</w:t>
      </w:r>
      <w:r w:rsidRPr="009E55CB">
        <w:rPr>
          <w:rFonts w:ascii="Arial" w:hAnsi="Arial" w:cs="Arial"/>
          <w:sz w:val="24"/>
          <w:szCs w:val="24"/>
        </w:rPr>
        <w:t>.</w:t>
      </w:r>
    </w:p>
    <w:p w14:paraId="6CE1FEA1" w14:textId="42941A12" w:rsidR="00944AEE" w:rsidRPr="009E55CB" w:rsidRDefault="00944AEE"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22 </w:t>
      </w:r>
      <w:r w:rsidRPr="009E55CB">
        <w:rPr>
          <w:rFonts w:ascii="Arial" w:hAnsi="Arial" w:cs="Arial"/>
          <w:sz w:val="24"/>
          <w:szCs w:val="24"/>
        </w:rPr>
        <w:t>: Le personnel de l’AMUGA est composé d’agents contractuels de droit privé et des fonctionnaires en position de détachement.</w:t>
      </w:r>
    </w:p>
    <w:p w14:paraId="34F248F2" w14:textId="7910ADFA" w:rsidR="00944AEE" w:rsidRPr="009E55CB" w:rsidRDefault="00944AEE" w:rsidP="006660A7">
      <w:pPr>
        <w:spacing w:before="120" w:after="120" w:line="240" w:lineRule="auto"/>
        <w:jc w:val="both"/>
        <w:rPr>
          <w:rFonts w:ascii="Arial" w:hAnsi="Arial" w:cs="Arial"/>
          <w:sz w:val="24"/>
          <w:szCs w:val="24"/>
        </w:rPr>
      </w:pPr>
      <w:r w:rsidRPr="009E55CB">
        <w:rPr>
          <w:rFonts w:ascii="Arial" w:hAnsi="Arial" w:cs="Arial"/>
          <w:sz w:val="24"/>
          <w:szCs w:val="24"/>
        </w:rPr>
        <w:t>Les fonctionnaires détachés auprès de l’AMUGA sont régis par les dispositions du Code du Travail pendant toute la durée de leur détachement. Ils perçoivent les mêmes traitements et indemnités que les agents contractuels de droit privé de l’AMUGA relevant d’un Statut de droit privé.</w:t>
      </w:r>
    </w:p>
    <w:p w14:paraId="5F1738B1" w14:textId="4D1D8A89" w:rsidR="00126131" w:rsidRPr="009E55CB" w:rsidRDefault="00944AEE" w:rsidP="006660A7">
      <w:pPr>
        <w:spacing w:before="120" w:after="120" w:line="240" w:lineRule="auto"/>
        <w:jc w:val="both"/>
        <w:rPr>
          <w:rFonts w:ascii="Arial" w:hAnsi="Arial" w:cs="Arial"/>
          <w:sz w:val="24"/>
          <w:szCs w:val="24"/>
        </w:rPr>
      </w:pPr>
      <w:r w:rsidRPr="009E55CB">
        <w:rPr>
          <w:rFonts w:ascii="Arial" w:hAnsi="Arial" w:cs="Arial"/>
          <w:sz w:val="24"/>
          <w:szCs w:val="24"/>
        </w:rPr>
        <w:t>Les fonctionnaires détachés auprès de l’AMUGA restent soumis au régime de retraite prescrit par le Statut Général de la Fonction Publique.</w:t>
      </w:r>
    </w:p>
    <w:p w14:paraId="614369C7" w14:textId="5E372CAA" w:rsidR="00126131" w:rsidRPr="009E55CB" w:rsidRDefault="00CD28B9"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23 </w:t>
      </w:r>
      <w:r w:rsidRPr="009E55CB">
        <w:rPr>
          <w:rFonts w:ascii="Arial" w:hAnsi="Arial" w:cs="Arial"/>
          <w:sz w:val="24"/>
          <w:szCs w:val="24"/>
        </w:rPr>
        <w:t xml:space="preserve">: Le </w:t>
      </w:r>
      <w:r w:rsidR="006A184E" w:rsidRPr="009E55CB">
        <w:rPr>
          <w:rFonts w:ascii="Arial" w:hAnsi="Arial" w:cs="Arial"/>
          <w:sz w:val="24"/>
          <w:szCs w:val="24"/>
        </w:rPr>
        <w:t>personnel de l’AMUGA chargé d’effectuer des opérations de contrôle, d’investigation, de constatation des infractions et de saisie doit être assermenté. A ce titre, il prête serment devant le Tribunal de Première Instance d’Abidjan, à l’exception des magistrats selon la formule « </w:t>
      </w:r>
      <w:r w:rsidR="006A184E" w:rsidRPr="009E55CB">
        <w:rPr>
          <w:rFonts w:ascii="Arial" w:hAnsi="Arial" w:cs="Arial"/>
          <w:i/>
          <w:sz w:val="24"/>
          <w:szCs w:val="24"/>
        </w:rPr>
        <w:t>Je jure d’exercer ma fonction avec probité, dans le strict respect des lois et règlements de la République de Côte d’Ivoire</w:t>
      </w:r>
      <w:r w:rsidR="006A184E" w:rsidRPr="009E55CB">
        <w:rPr>
          <w:rFonts w:ascii="Arial" w:hAnsi="Arial" w:cs="Arial"/>
          <w:sz w:val="24"/>
          <w:szCs w:val="24"/>
        </w:rPr>
        <w:t> ».</w:t>
      </w:r>
    </w:p>
    <w:p w14:paraId="7EE0EA45" w14:textId="6C9C504F" w:rsidR="00AB27A1" w:rsidRPr="009E55CB" w:rsidRDefault="00AB27A1" w:rsidP="006660A7">
      <w:pPr>
        <w:spacing w:before="120" w:after="120" w:line="240" w:lineRule="auto"/>
        <w:jc w:val="center"/>
        <w:rPr>
          <w:rFonts w:ascii="Arial" w:hAnsi="Arial" w:cs="Arial"/>
          <w:b/>
          <w:sz w:val="24"/>
          <w:szCs w:val="24"/>
        </w:rPr>
      </w:pPr>
      <w:r w:rsidRPr="009E55CB">
        <w:rPr>
          <w:rFonts w:ascii="Arial" w:hAnsi="Arial" w:cs="Arial"/>
          <w:b/>
          <w:sz w:val="24"/>
          <w:szCs w:val="24"/>
        </w:rPr>
        <w:t>CHAPITRE III. CONSTATATION ET ENQUETES</w:t>
      </w:r>
    </w:p>
    <w:p w14:paraId="66E9B5E2" w14:textId="58E9DE8E" w:rsidR="00AB27A1" w:rsidRPr="009E55CB" w:rsidRDefault="00AB27A1"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24 </w:t>
      </w:r>
      <w:r w:rsidRPr="009E55CB">
        <w:rPr>
          <w:rFonts w:ascii="Arial" w:hAnsi="Arial" w:cs="Arial"/>
          <w:sz w:val="24"/>
          <w:szCs w:val="24"/>
        </w:rPr>
        <w:t>: Les opérations d’enquête, d’investigation et de constations des manquements sont effectués par les agents assermentés de l’AMUGA.</w:t>
      </w:r>
    </w:p>
    <w:p w14:paraId="2EF38E99" w14:textId="25EFD4FD" w:rsidR="00AB27A1" w:rsidRPr="009E55CB" w:rsidRDefault="00AB27A1" w:rsidP="006660A7">
      <w:pPr>
        <w:spacing w:before="120" w:after="120" w:line="240" w:lineRule="auto"/>
        <w:jc w:val="both"/>
        <w:rPr>
          <w:rFonts w:ascii="Arial" w:hAnsi="Arial" w:cs="Arial"/>
          <w:sz w:val="24"/>
          <w:szCs w:val="24"/>
        </w:rPr>
      </w:pPr>
      <w:r w:rsidRPr="009E55CB">
        <w:rPr>
          <w:rFonts w:ascii="Arial" w:hAnsi="Arial" w:cs="Arial"/>
          <w:sz w:val="24"/>
          <w:szCs w:val="24"/>
        </w:rPr>
        <w:lastRenderedPageBreak/>
        <w:t>Ces agents assermentés sont autorisés à accéder :</w:t>
      </w:r>
    </w:p>
    <w:p w14:paraId="50B241D9" w14:textId="1755E249" w:rsidR="00AB27A1" w:rsidRPr="009E55CB" w:rsidRDefault="00BE5700"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Pr>
          <w:rFonts w:ascii="Arial" w:hAnsi="Arial" w:cs="Arial"/>
          <w:sz w:val="24"/>
          <w:szCs w:val="24"/>
        </w:rPr>
        <w:t xml:space="preserve">accéder </w:t>
      </w:r>
      <w:r w:rsidR="00AB27A1" w:rsidRPr="009E55CB">
        <w:rPr>
          <w:rFonts w:ascii="Arial" w:hAnsi="Arial" w:cs="Arial"/>
          <w:sz w:val="24"/>
          <w:szCs w:val="24"/>
        </w:rPr>
        <w:t xml:space="preserve">aux locaux des opérateurs, à procéder sur pièces ou sur place, à toutes vérifications qu’ils jugent nécessaires et à requérir la </w:t>
      </w:r>
      <w:r w:rsidR="006660A7" w:rsidRPr="009E55CB">
        <w:rPr>
          <w:rFonts w:ascii="Arial" w:hAnsi="Arial" w:cs="Arial"/>
          <w:sz w:val="24"/>
          <w:szCs w:val="24"/>
        </w:rPr>
        <w:t>communication de tous documents ;</w:t>
      </w:r>
    </w:p>
    <w:p w14:paraId="6194F97F" w14:textId="33D2EA06" w:rsidR="00AB27A1" w:rsidRPr="009E55CB" w:rsidRDefault="00BE5700"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Pr>
          <w:rFonts w:ascii="Arial" w:hAnsi="Arial" w:cs="Arial"/>
          <w:sz w:val="24"/>
          <w:szCs w:val="24"/>
        </w:rPr>
        <w:t xml:space="preserve">procéder </w:t>
      </w:r>
      <w:r w:rsidR="00AB27A1" w:rsidRPr="009E55CB">
        <w:rPr>
          <w:rFonts w:ascii="Arial" w:hAnsi="Arial" w:cs="Arial"/>
          <w:sz w:val="24"/>
          <w:szCs w:val="24"/>
        </w:rPr>
        <w:t>aux vérifications des modalités du stationnement et de libération des entraves de la voie publique, ainsi que de l’entretien des voieries auprès des entités publiques ou parapubliques sur la base des dispositions des conventions préalablement signées avec AMUGA.</w:t>
      </w:r>
    </w:p>
    <w:p w14:paraId="2B346AE9" w14:textId="77777777" w:rsidR="00AB27A1" w:rsidRPr="009E55CB" w:rsidRDefault="00AB27A1" w:rsidP="006660A7">
      <w:pPr>
        <w:spacing w:before="120" w:after="120" w:line="240" w:lineRule="auto"/>
        <w:jc w:val="both"/>
        <w:rPr>
          <w:rFonts w:ascii="Arial" w:hAnsi="Arial" w:cs="Arial"/>
          <w:sz w:val="24"/>
          <w:szCs w:val="24"/>
        </w:rPr>
      </w:pPr>
      <w:r w:rsidRPr="009E55CB">
        <w:rPr>
          <w:rFonts w:ascii="Arial" w:hAnsi="Arial" w:cs="Arial"/>
          <w:sz w:val="24"/>
          <w:szCs w:val="24"/>
        </w:rPr>
        <w:t>En cas de nécessité, les agents assermentés bénéficient du concours de la force publique dans l’exercice de leurs missions.</w:t>
      </w:r>
    </w:p>
    <w:p w14:paraId="05B94E41" w14:textId="06A23110" w:rsidR="00AB27A1" w:rsidRPr="009E55CB" w:rsidRDefault="00AB27A1" w:rsidP="006660A7">
      <w:pPr>
        <w:spacing w:before="120" w:after="120" w:line="240" w:lineRule="auto"/>
        <w:jc w:val="both"/>
        <w:rPr>
          <w:rFonts w:ascii="Arial" w:hAnsi="Arial" w:cs="Arial"/>
          <w:sz w:val="24"/>
          <w:szCs w:val="24"/>
        </w:rPr>
      </w:pPr>
      <w:r w:rsidRPr="009E55CB">
        <w:rPr>
          <w:rFonts w:ascii="Arial" w:hAnsi="Arial" w:cs="Arial"/>
          <w:sz w:val="24"/>
          <w:szCs w:val="24"/>
        </w:rPr>
        <w:t>Les décisions prises par l’AMUGA peuvent faire l’objet, en premier ressort, d’un recours auprès de l’Autorité de Régulation du Transport Intérieur.</w:t>
      </w:r>
    </w:p>
    <w:p w14:paraId="57C0475A" w14:textId="5BFEE9FD" w:rsidR="00AB27A1" w:rsidRPr="009E55CB" w:rsidRDefault="00AB27A1" w:rsidP="006660A7">
      <w:pPr>
        <w:spacing w:before="120" w:after="120" w:line="240" w:lineRule="auto"/>
        <w:jc w:val="center"/>
        <w:rPr>
          <w:rFonts w:ascii="Arial" w:hAnsi="Arial" w:cs="Arial"/>
          <w:b/>
          <w:sz w:val="24"/>
          <w:szCs w:val="24"/>
        </w:rPr>
      </w:pPr>
      <w:r w:rsidRPr="009E55CB">
        <w:rPr>
          <w:rFonts w:ascii="Arial" w:hAnsi="Arial" w:cs="Arial"/>
          <w:b/>
          <w:sz w:val="24"/>
          <w:szCs w:val="24"/>
        </w:rPr>
        <w:t>CHAPITRE IV. DISPOSITIONS FINANCIERES</w:t>
      </w:r>
    </w:p>
    <w:p w14:paraId="2ED21638" w14:textId="4E4DAB5F" w:rsidR="00AB27A1" w:rsidRPr="009E55CB" w:rsidRDefault="00AB27A1"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2</w:t>
      </w:r>
      <w:r w:rsidR="00BA05C1" w:rsidRPr="009E55CB">
        <w:rPr>
          <w:rFonts w:ascii="Arial" w:hAnsi="Arial" w:cs="Arial"/>
          <w:b/>
          <w:sz w:val="24"/>
          <w:szCs w:val="24"/>
          <w:u w:val="single"/>
        </w:rPr>
        <w:t>5</w:t>
      </w:r>
      <w:r w:rsidRPr="009E55CB">
        <w:rPr>
          <w:rFonts w:ascii="Arial" w:hAnsi="Arial" w:cs="Arial"/>
          <w:b/>
          <w:sz w:val="24"/>
          <w:szCs w:val="24"/>
          <w:u w:val="single"/>
        </w:rPr>
        <w:t> </w:t>
      </w:r>
      <w:r w:rsidRPr="009E55CB">
        <w:rPr>
          <w:rFonts w:ascii="Arial" w:hAnsi="Arial" w:cs="Arial"/>
          <w:sz w:val="24"/>
          <w:szCs w:val="24"/>
        </w:rPr>
        <w:t>: Les ressources de l’AMUGA proviennent de :</w:t>
      </w:r>
    </w:p>
    <w:p w14:paraId="5F089611" w14:textId="5921CD31" w:rsidR="00AB27A1" w:rsidRPr="009E55CB" w:rsidRDefault="00AB27A1"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 xml:space="preserve">des ressources fiscales et parafiscales liées au secteur des transports routier, ferroviaire, fluvio-lagunaire et maritime, ainsi que des redevances </w:t>
      </w:r>
      <w:r w:rsidR="00845B11" w:rsidRPr="009E55CB">
        <w:rPr>
          <w:rFonts w:ascii="Arial" w:hAnsi="Arial" w:cs="Arial"/>
          <w:sz w:val="24"/>
          <w:szCs w:val="24"/>
        </w:rPr>
        <w:t>qui lui sont affectées par l’Etat</w:t>
      </w:r>
      <w:r w:rsidRPr="009E55CB">
        <w:rPr>
          <w:rFonts w:ascii="Arial" w:hAnsi="Arial" w:cs="Arial"/>
          <w:sz w:val="24"/>
          <w:szCs w:val="24"/>
        </w:rPr>
        <w:t> ;</w:t>
      </w:r>
    </w:p>
    <w:p w14:paraId="1792DBA3" w14:textId="50ADDEA7" w:rsidR="00AB27A1" w:rsidRPr="009E55CB" w:rsidRDefault="006856CC"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des produits de valorisation de so</w:t>
      </w:r>
      <w:r w:rsidR="00AB27A1" w:rsidRPr="009E55CB">
        <w:rPr>
          <w:rFonts w:ascii="Arial" w:hAnsi="Arial" w:cs="Arial"/>
          <w:sz w:val="24"/>
          <w:szCs w:val="24"/>
        </w:rPr>
        <w:t>n</w:t>
      </w:r>
      <w:r w:rsidRPr="009E55CB">
        <w:rPr>
          <w:rFonts w:ascii="Arial" w:hAnsi="Arial" w:cs="Arial"/>
          <w:sz w:val="24"/>
          <w:szCs w:val="24"/>
        </w:rPr>
        <w:t xml:space="preserve"> expertise en matière </w:t>
      </w:r>
      <w:r w:rsidR="00AB27A1" w:rsidRPr="009E55CB">
        <w:rPr>
          <w:rFonts w:ascii="Arial" w:hAnsi="Arial" w:cs="Arial"/>
          <w:sz w:val="24"/>
          <w:szCs w:val="24"/>
        </w:rPr>
        <w:t xml:space="preserve">d’études, d’ingénierie innovante au service de la </w:t>
      </w:r>
      <w:r w:rsidRPr="009E55CB">
        <w:rPr>
          <w:rFonts w:ascii="Arial" w:hAnsi="Arial" w:cs="Arial"/>
          <w:sz w:val="24"/>
          <w:szCs w:val="24"/>
        </w:rPr>
        <w:t>mobilité ;</w:t>
      </w:r>
    </w:p>
    <w:p w14:paraId="5C465780" w14:textId="714BAA39" w:rsidR="006856CC" w:rsidRPr="009E55CB" w:rsidRDefault="006856CC"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 xml:space="preserve">des subventions d’organismes publics ou privés, </w:t>
      </w:r>
      <w:r w:rsidR="001751B7" w:rsidRPr="009E55CB">
        <w:rPr>
          <w:rFonts w:ascii="Arial" w:hAnsi="Arial" w:cs="Arial"/>
          <w:sz w:val="24"/>
          <w:szCs w:val="24"/>
        </w:rPr>
        <w:t>nationaux ou internationaux ;</w:t>
      </w:r>
    </w:p>
    <w:p w14:paraId="7ECE41AB" w14:textId="35B7B093" w:rsidR="001751B7" w:rsidRPr="009E55CB" w:rsidRDefault="001751B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des dotations budgétaires de l’Etat ;</w:t>
      </w:r>
    </w:p>
    <w:p w14:paraId="62FDC6F9" w14:textId="42E8D68A" w:rsidR="001751B7" w:rsidRPr="009E55CB" w:rsidRDefault="001751B7"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des dons et legs.</w:t>
      </w:r>
    </w:p>
    <w:p w14:paraId="7800B30F" w14:textId="77777777" w:rsidR="00AB27A1" w:rsidRPr="009E55CB" w:rsidRDefault="00AB27A1" w:rsidP="006660A7">
      <w:pPr>
        <w:spacing w:before="120" w:after="120" w:line="240" w:lineRule="auto"/>
        <w:jc w:val="both"/>
        <w:rPr>
          <w:rFonts w:ascii="Arial" w:hAnsi="Arial" w:cs="Arial"/>
          <w:sz w:val="24"/>
          <w:szCs w:val="24"/>
        </w:rPr>
      </w:pPr>
      <w:r w:rsidRPr="009E55CB">
        <w:rPr>
          <w:rFonts w:ascii="Arial" w:hAnsi="Arial" w:cs="Arial"/>
          <w:sz w:val="24"/>
          <w:szCs w:val="24"/>
        </w:rPr>
        <w:t>La nature et le taux des taxes fiscales et parafiscales contributives des recettes sont fixées par voie législative ou réglementaire.</w:t>
      </w:r>
    </w:p>
    <w:p w14:paraId="298FCE99" w14:textId="4A2094CF" w:rsidR="00BA05C1" w:rsidRPr="009E55CB" w:rsidRDefault="00BA05C1"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26 </w:t>
      </w:r>
      <w:r w:rsidRPr="009E55CB">
        <w:rPr>
          <w:rFonts w:ascii="Arial" w:hAnsi="Arial" w:cs="Arial"/>
          <w:sz w:val="24"/>
          <w:szCs w:val="24"/>
        </w:rPr>
        <w:t>: Les charges comprennent :</w:t>
      </w:r>
    </w:p>
    <w:p w14:paraId="0CF598C7" w14:textId="77777777" w:rsidR="00BA05C1" w:rsidRPr="009E55CB" w:rsidRDefault="00BA05C1"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les dépenses de fonctionnement ;</w:t>
      </w:r>
    </w:p>
    <w:p w14:paraId="44F2D1ED" w14:textId="77777777" w:rsidR="00BA05C1" w:rsidRPr="009E55CB" w:rsidRDefault="00BA05C1"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la participation à tout ou partie des dépenses d’investissement d’infrastructure ou de moyens de transport ;</w:t>
      </w:r>
    </w:p>
    <w:p w14:paraId="326C3D73" w14:textId="1EFDB03E" w:rsidR="00BA05C1" w:rsidRPr="009E55CB" w:rsidRDefault="00BA05C1"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les charges d’entretien des infrastructures</w:t>
      </w:r>
      <w:r w:rsidR="00BE5700">
        <w:rPr>
          <w:rFonts w:ascii="Arial" w:hAnsi="Arial" w:cs="Arial"/>
          <w:sz w:val="24"/>
          <w:szCs w:val="24"/>
        </w:rPr>
        <w:t xml:space="preserve"> de transport</w:t>
      </w:r>
      <w:r w:rsidRPr="009E55CB">
        <w:rPr>
          <w:rFonts w:ascii="Arial" w:hAnsi="Arial" w:cs="Arial"/>
          <w:sz w:val="24"/>
          <w:szCs w:val="24"/>
        </w:rPr>
        <w:t> ;</w:t>
      </w:r>
    </w:p>
    <w:p w14:paraId="6FBC1EFD" w14:textId="7AC398C3" w:rsidR="00BA05C1" w:rsidRPr="009E55CB" w:rsidRDefault="00BA05C1"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les subventions de compensations tarifaires accordées dans le cadre de délégation de service public actuelles et futures</w:t>
      </w:r>
      <w:r w:rsidR="009E55CB" w:rsidRPr="009E55CB">
        <w:rPr>
          <w:rFonts w:ascii="Arial" w:hAnsi="Arial" w:cs="Arial"/>
          <w:sz w:val="24"/>
          <w:szCs w:val="24"/>
        </w:rPr>
        <w:t>, en fonction de ses capacités financières</w:t>
      </w:r>
      <w:r w:rsidRPr="009E55CB">
        <w:rPr>
          <w:rFonts w:ascii="Arial" w:hAnsi="Arial" w:cs="Arial"/>
          <w:sz w:val="24"/>
          <w:szCs w:val="24"/>
        </w:rPr>
        <w:t> ;</w:t>
      </w:r>
    </w:p>
    <w:p w14:paraId="1EFDCDDE" w14:textId="315D409A" w:rsidR="00BA05C1" w:rsidRPr="009E55CB" w:rsidRDefault="00BA05C1" w:rsidP="00BE5700">
      <w:pPr>
        <w:pStyle w:val="Paragraphedeliste"/>
        <w:numPr>
          <w:ilvl w:val="0"/>
          <w:numId w:val="8"/>
        </w:numPr>
        <w:spacing w:before="120" w:after="120" w:line="240" w:lineRule="auto"/>
        <w:ind w:left="1151" w:hanging="357"/>
        <w:contextualSpacing w:val="0"/>
        <w:jc w:val="both"/>
        <w:rPr>
          <w:rFonts w:ascii="Arial" w:hAnsi="Arial" w:cs="Arial"/>
          <w:sz w:val="24"/>
          <w:szCs w:val="24"/>
        </w:rPr>
      </w:pPr>
      <w:r w:rsidRPr="009E55CB">
        <w:rPr>
          <w:rFonts w:ascii="Arial" w:hAnsi="Arial" w:cs="Arial"/>
          <w:sz w:val="24"/>
          <w:szCs w:val="24"/>
        </w:rPr>
        <w:t>les éventuelles prises de participations financières destinées à mettre en œuvre des pr</w:t>
      </w:r>
      <w:r w:rsidR="009E55CB" w:rsidRPr="009E55CB">
        <w:rPr>
          <w:rFonts w:ascii="Arial" w:hAnsi="Arial" w:cs="Arial"/>
          <w:sz w:val="24"/>
          <w:szCs w:val="24"/>
        </w:rPr>
        <w:t>ojets relevant de ses missions</w:t>
      </w:r>
      <w:r w:rsidRPr="009E55CB">
        <w:rPr>
          <w:rFonts w:ascii="Arial" w:hAnsi="Arial" w:cs="Arial"/>
          <w:sz w:val="24"/>
          <w:szCs w:val="24"/>
        </w:rPr>
        <w:t>.</w:t>
      </w:r>
    </w:p>
    <w:p w14:paraId="686984B8" w14:textId="60EECAB2" w:rsidR="00BA05C1" w:rsidRPr="009E55CB" w:rsidRDefault="00BA05C1"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t>Article 27 </w:t>
      </w:r>
      <w:r w:rsidRPr="009E55CB">
        <w:rPr>
          <w:rFonts w:ascii="Arial" w:hAnsi="Arial" w:cs="Arial"/>
          <w:sz w:val="24"/>
          <w:szCs w:val="24"/>
        </w:rPr>
        <w:t>: L’Etat confie à l’AMUGA</w:t>
      </w:r>
      <w:r w:rsidRPr="009E55CB">
        <w:rPr>
          <w:rFonts w:ascii="Arial" w:hAnsi="Arial" w:cs="Arial"/>
          <w:b/>
          <w:sz w:val="24"/>
          <w:szCs w:val="24"/>
        </w:rPr>
        <w:t xml:space="preserve"> </w:t>
      </w:r>
      <w:r w:rsidRPr="009E55CB">
        <w:rPr>
          <w:rFonts w:ascii="Arial" w:hAnsi="Arial" w:cs="Arial"/>
          <w:sz w:val="24"/>
          <w:szCs w:val="24"/>
        </w:rPr>
        <w:t>une mission de service public, basée sur un contrat d’objectifs et de performance lui fixant les objectifs quantifiables à atteindre et la périodicité de l’évaluation desdits objectifs.</w:t>
      </w:r>
    </w:p>
    <w:p w14:paraId="331574D7" w14:textId="40A5D94C" w:rsidR="00BA05C1" w:rsidRPr="009E55CB" w:rsidRDefault="00BA05C1" w:rsidP="006660A7">
      <w:pPr>
        <w:spacing w:before="120" w:after="120" w:line="240" w:lineRule="auto"/>
        <w:jc w:val="both"/>
        <w:rPr>
          <w:rFonts w:ascii="Arial" w:hAnsi="Arial" w:cs="Arial"/>
          <w:sz w:val="24"/>
          <w:szCs w:val="24"/>
        </w:rPr>
      </w:pPr>
      <w:r w:rsidRPr="009E55CB">
        <w:rPr>
          <w:rFonts w:ascii="Arial" w:hAnsi="Arial" w:cs="Arial"/>
          <w:sz w:val="24"/>
          <w:szCs w:val="24"/>
        </w:rPr>
        <w:t>Les comptes de l’AMUGA sont contrôlés par deux Commissaires aux comptes, et soumis au contrôle de la Cour des Comptes conformément aux dispositions législatives et réglementaires en vigueur.</w:t>
      </w:r>
    </w:p>
    <w:p w14:paraId="39743BAF" w14:textId="2DACFFD4" w:rsidR="003C1C75" w:rsidRPr="009E55CB" w:rsidRDefault="003C1C75" w:rsidP="006660A7">
      <w:pPr>
        <w:spacing w:before="120" w:after="120" w:line="240" w:lineRule="auto"/>
        <w:jc w:val="center"/>
        <w:rPr>
          <w:rFonts w:ascii="Arial" w:hAnsi="Arial" w:cs="Arial"/>
          <w:b/>
          <w:sz w:val="24"/>
          <w:szCs w:val="24"/>
        </w:rPr>
      </w:pPr>
      <w:r w:rsidRPr="009E55CB">
        <w:rPr>
          <w:rFonts w:ascii="Arial" w:hAnsi="Arial" w:cs="Arial"/>
          <w:b/>
          <w:sz w:val="24"/>
          <w:szCs w:val="24"/>
        </w:rPr>
        <w:t>CHAPITRE IV. DISPOSITION FINALE</w:t>
      </w:r>
    </w:p>
    <w:p w14:paraId="0C2D4C14" w14:textId="0C086001" w:rsidR="003C1C75" w:rsidRPr="009E55CB" w:rsidRDefault="003C1C75" w:rsidP="006660A7">
      <w:pPr>
        <w:spacing w:before="120" w:after="120" w:line="240" w:lineRule="auto"/>
        <w:jc w:val="both"/>
        <w:rPr>
          <w:rFonts w:ascii="Arial" w:hAnsi="Arial" w:cs="Arial"/>
          <w:sz w:val="24"/>
          <w:szCs w:val="24"/>
        </w:rPr>
      </w:pPr>
      <w:r w:rsidRPr="009E55CB">
        <w:rPr>
          <w:rFonts w:ascii="Arial" w:hAnsi="Arial" w:cs="Arial"/>
          <w:b/>
          <w:sz w:val="24"/>
          <w:szCs w:val="24"/>
          <w:u w:val="single"/>
        </w:rPr>
        <w:lastRenderedPageBreak/>
        <w:t>Article 27 </w:t>
      </w:r>
      <w:r w:rsidRPr="009E55CB">
        <w:rPr>
          <w:rFonts w:ascii="Arial" w:hAnsi="Arial" w:cs="Arial"/>
          <w:sz w:val="24"/>
          <w:szCs w:val="24"/>
        </w:rPr>
        <w:t xml:space="preserve">: Le Ministre des Transports, le Ministre de l'Intérieur et de la Sécurité, le Ministre de l’Economie et des Finances, le Ministre de la Construction du Logement et de l'Urbanisme, </w:t>
      </w:r>
      <w:r w:rsidR="009E55CB" w:rsidRPr="009E55CB">
        <w:rPr>
          <w:rFonts w:ascii="Arial" w:hAnsi="Arial" w:cs="Arial"/>
          <w:sz w:val="24"/>
          <w:szCs w:val="24"/>
        </w:rPr>
        <w:t xml:space="preserve">le Ministre de la Ville, </w:t>
      </w:r>
      <w:r w:rsidRPr="009E55CB">
        <w:rPr>
          <w:rFonts w:ascii="Arial" w:hAnsi="Arial" w:cs="Arial"/>
          <w:sz w:val="24"/>
          <w:szCs w:val="24"/>
        </w:rPr>
        <w:t>le Ministre de l’Equipement et de l’Entretien Routier, le Secrétaire d’Etat auprès du Premier Ministre, chargé du Budget et du Portefeuille de l’Etat, assurent chacun en ce qui le concerne l’</w:t>
      </w:r>
      <w:r w:rsidR="009E55CB" w:rsidRPr="009E55CB">
        <w:rPr>
          <w:rFonts w:ascii="Arial" w:hAnsi="Arial" w:cs="Arial"/>
          <w:sz w:val="24"/>
          <w:szCs w:val="24"/>
        </w:rPr>
        <w:t>exécution du présent décret qui sera publié au Journal Officiel de la République de Côte d’Ivoire</w:t>
      </w:r>
      <w:r w:rsidRPr="009E55CB">
        <w:rPr>
          <w:rFonts w:ascii="Arial" w:hAnsi="Arial" w:cs="Arial"/>
          <w:sz w:val="24"/>
          <w:szCs w:val="24"/>
        </w:rPr>
        <w:t>. /-</w:t>
      </w:r>
    </w:p>
    <w:p w14:paraId="76CC4EBC" w14:textId="17813738" w:rsidR="009401B3" w:rsidRDefault="009401B3" w:rsidP="006660A7">
      <w:pPr>
        <w:spacing w:before="120" w:after="120" w:line="240" w:lineRule="auto"/>
        <w:jc w:val="both"/>
        <w:rPr>
          <w:rFonts w:ascii="Arial" w:hAnsi="Arial" w:cs="Arial"/>
          <w:sz w:val="24"/>
          <w:szCs w:val="24"/>
        </w:rPr>
      </w:pPr>
    </w:p>
    <w:p w14:paraId="53302819" w14:textId="77777777" w:rsidR="00A30032" w:rsidRPr="009E55CB" w:rsidRDefault="00A30032" w:rsidP="006660A7">
      <w:pPr>
        <w:spacing w:before="120" w:after="120" w:line="240" w:lineRule="auto"/>
        <w:jc w:val="both"/>
        <w:rPr>
          <w:rFonts w:ascii="Arial" w:hAnsi="Arial" w:cs="Arial"/>
          <w:sz w:val="24"/>
          <w:szCs w:val="24"/>
        </w:rPr>
      </w:pPr>
    </w:p>
    <w:p w14:paraId="16F588A5" w14:textId="6A4BA70D" w:rsidR="005478CD" w:rsidRPr="009E55CB" w:rsidRDefault="005478CD" w:rsidP="006660A7">
      <w:pPr>
        <w:spacing w:before="120" w:after="120" w:line="240" w:lineRule="auto"/>
        <w:ind w:left="4956"/>
        <w:jc w:val="both"/>
        <w:rPr>
          <w:rFonts w:ascii="Arial" w:hAnsi="Arial" w:cs="Arial"/>
          <w:sz w:val="24"/>
          <w:szCs w:val="24"/>
        </w:rPr>
      </w:pPr>
      <w:r w:rsidRPr="009E55CB">
        <w:rPr>
          <w:rFonts w:ascii="Arial" w:hAnsi="Arial" w:cs="Arial"/>
          <w:sz w:val="24"/>
          <w:szCs w:val="24"/>
        </w:rPr>
        <w:t xml:space="preserve">Fait à Abidjan, le </w:t>
      </w:r>
      <w:r w:rsidR="003C1C75" w:rsidRPr="009E55CB">
        <w:rPr>
          <w:rFonts w:ascii="Arial" w:hAnsi="Arial" w:cs="Arial"/>
          <w:sz w:val="24"/>
          <w:szCs w:val="24"/>
        </w:rPr>
        <w:t>30 janvier 2019</w:t>
      </w:r>
    </w:p>
    <w:p w14:paraId="6487EFA4" w14:textId="77777777" w:rsidR="00743869" w:rsidRPr="009E55CB" w:rsidRDefault="00743869" w:rsidP="006660A7">
      <w:pPr>
        <w:spacing w:before="120" w:after="120" w:line="240" w:lineRule="auto"/>
        <w:ind w:left="4956"/>
        <w:jc w:val="both"/>
        <w:rPr>
          <w:rFonts w:ascii="Arial" w:hAnsi="Arial" w:cs="Arial"/>
          <w:sz w:val="24"/>
          <w:szCs w:val="24"/>
        </w:rPr>
      </w:pPr>
    </w:p>
    <w:p w14:paraId="5916A5A8" w14:textId="723E4E78" w:rsidR="005478CD" w:rsidRDefault="005478CD" w:rsidP="006660A7">
      <w:pPr>
        <w:spacing w:before="120" w:after="120" w:line="240" w:lineRule="auto"/>
        <w:ind w:left="4956"/>
        <w:jc w:val="both"/>
        <w:rPr>
          <w:rFonts w:ascii="Arial" w:hAnsi="Arial" w:cs="Arial"/>
          <w:sz w:val="24"/>
          <w:szCs w:val="24"/>
        </w:rPr>
      </w:pPr>
      <w:r w:rsidRPr="009E55CB">
        <w:rPr>
          <w:rFonts w:ascii="Arial" w:hAnsi="Arial" w:cs="Arial"/>
          <w:sz w:val="24"/>
          <w:szCs w:val="24"/>
        </w:rPr>
        <w:t>Alassane OUATTARA</w:t>
      </w:r>
    </w:p>
    <w:p w14:paraId="5B5540B6" w14:textId="77777777" w:rsidR="00BE5700" w:rsidRPr="009E55CB" w:rsidRDefault="00BE5700" w:rsidP="00BE5700">
      <w:pPr>
        <w:spacing w:before="120" w:after="120" w:line="240" w:lineRule="auto"/>
        <w:jc w:val="both"/>
        <w:rPr>
          <w:rFonts w:ascii="Arial" w:hAnsi="Arial" w:cs="Arial"/>
          <w:sz w:val="24"/>
          <w:szCs w:val="24"/>
        </w:rPr>
      </w:pPr>
    </w:p>
    <w:sectPr w:rsidR="00BE5700" w:rsidRPr="009E55CB" w:rsidSect="009E55CB">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A378F" w14:textId="77777777" w:rsidR="00B54C4D" w:rsidRDefault="00B54C4D">
      <w:pPr>
        <w:spacing w:after="0" w:line="240" w:lineRule="auto"/>
      </w:pPr>
      <w:r>
        <w:separator/>
      </w:r>
    </w:p>
  </w:endnote>
  <w:endnote w:type="continuationSeparator" w:id="0">
    <w:p w14:paraId="4F35CB82" w14:textId="77777777" w:rsidR="00B54C4D" w:rsidRDefault="00B5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A335" w14:textId="04A640ED" w:rsidR="008D281E" w:rsidRPr="00A2247B" w:rsidRDefault="00C522DE" w:rsidP="00642598">
    <w:pPr>
      <w:pStyle w:val="Pieddepage"/>
      <w:jc w:val="right"/>
      <w:rPr>
        <w:rFonts w:ascii="Arial" w:hAnsi="Arial" w:cs="Arial"/>
        <w:sz w:val="22"/>
      </w:rPr>
    </w:pPr>
    <w:r w:rsidRPr="00A2247B">
      <w:rPr>
        <w:rFonts w:ascii="Arial" w:hAnsi="Arial" w:cs="Arial"/>
        <w:sz w:val="22"/>
      </w:rPr>
      <w:fldChar w:fldCharType="begin"/>
    </w:r>
    <w:r w:rsidR="00775443" w:rsidRPr="00A2247B">
      <w:rPr>
        <w:rFonts w:ascii="Arial" w:hAnsi="Arial" w:cs="Arial"/>
        <w:sz w:val="22"/>
      </w:rPr>
      <w:instrText xml:space="preserve"> PAGE   \* MERGEFORMAT </w:instrText>
    </w:r>
    <w:r w:rsidRPr="00A2247B">
      <w:rPr>
        <w:rFonts w:ascii="Arial" w:hAnsi="Arial" w:cs="Arial"/>
        <w:sz w:val="22"/>
      </w:rPr>
      <w:fldChar w:fldCharType="separate"/>
    </w:r>
    <w:r w:rsidR="00B0782B">
      <w:rPr>
        <w:rFonts w:ascii="Arial" w:hAnsi="Arial" w:cs="Arial"/>
        <w:noProof/>
        <w:sz w:val="22"/>
      </w:rPr>
      <w:t>7</w:t>
    </w:r>
    <w:r w:rsidRPr="00A2247B">
      <w:rP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2FD7" w14:textId="77777777" w:rsidR="00B54C4D" w:rsidRDefault="00B54C4D">
      <w:pPr>
        <w:spacing w:after="0" w:line="240" w:lineRule="auto"/>
      </w:pPr>
      <w:r>
        <w:separator/>
      </w:r>
    </w:p>
  </w:footnote>
  <w:footnote w:type="continuationSeparator" w:id="0">
    <w:p w14:paraId="74C67336" w14:textId="77777777" w:rsidR="00B54C4D" w:rsidRDefault="00B54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07A5"/>
    <w:multiLevelType w:val="multilevel"/>
    <w:tmpl w:val="C6FADBE0"/>
    <w:lvl w:ilvl="0">
      <w:start w:val="1"/>
      <w:numFmt w:val="decimal"/>
      <w:pStyle w:val="Titre1"/>
      <w:lvlText w:val="Article %1."/>
      <w:lvlJc w:val="left"/>
      <w:pPr>
        <w:tabs>
          <w:tab w:val="num" w:pos="1772"/>
        </w:tabs>
        <w:ind w:left="1772" w:hanging="851"/>
      </w:pPr>
      <w:rPr>
        <w:rFonts w:hint="default"/>
      </w:rPr>
    </w:lvl>
    <w:lvl w:ilvl="1">
      <w:start w:val="1"/>
      <w:numFmt w:val="decimal"/>
      <w:pStyle w:val="Titre2"/>
      <w:lvlText w:val="%2."/>
      <w:lvlJc w:val="left"/>
      <w:pPr>
        <w:tabs>
          <w:tab w:val="num" w:pos="1630"/>
        </w:tabs>
        <w:ind w:left="1630" w:hanging="851"/>
      </w:pPr>
      <w:rPr>
        <w:rFonts w:hint="default"/>
      </w:rPr>
    </w:lvl>
    <w:lvl w:ilvl="2">
      <w:start w:val="1"/>
      <w:numFmt w:val="decimal"/>
      <w:pStyle w:val="Titre3"/>
      <w:lvlText w:val="%2.%3."/>
      <w:lvlJc w:val="left"/>
      <w:pPr>
        <w:tabs>
          <w:tab w:val="num" w:pos="1630"/>
        </w:tabs>
        <w:ind w:left="1630" w:hanging="851"/>
      </w:pPr>
      <w:rPr>
        <w:rFonts w:hint="default"/>
      </w:rPr>
    </w:lvl>
    <w:lvl w:ilvl="3">
      <w:start w:val="1"/>
      <w:numFmt w:val="decimal"/>
      <w:pStyle w:val="Titre4"/>
      <w:lvlText w:val="%2.%3.%4."/>
      <w:lvlJc w:val="left"/>
      <w:pPr>
        <w:tabs>
          <w:tab w:val="num" w:pos="1630"/>
        </w:tabs>
        <w:ind w:left="1630" w:hanging="851"/>
      </w:pPr>
      <w:rPr>
        <w:rFonts w:hint="default"/>
      </w:rPr>
    </w:lvl>
    <w:lvl w:ilvl="4">
      <w:start w:val="1"/>
      <w:numFmt w:val="decimal"/>
      <w:pStyle w:val="Titre5"/>
      <w:lvlText w:val="(%5)"/>
      <w:lvlJc w:val="left"/>
      <w:pPr>
        <w:ind w:left="3659" w:firstLine="0"/>
      </w:pPr>
      <w:rPr>
        <w:rFonts w:hint="default"/>
      </w:rPr>
    </w:lvl>
    <w:lvl w:ilvl="5">
      <w:start w:val="1"/>
      <w:numFmt w:val="lowerLetter"/>
      <w:pStyle w:val="Titre6"/>
      <w:lvlText w:val="(%6)"/>
      <w:lvlJc w:val="left"/>
      <w:pPr>
        <w:ind w:left="4379" w:firstLine="0"/>
      </w:pPr>
      <w:rPr>
        <w:rFonts w:hint="default"/>
      </w:rPr>
    </w:lvl>
    <w:lvl w:ilvl="6">
      <w:start w:val="1"/>
      <w:numFmt w:val="lowerRoman"/>
      <w:pStyle w:val="Titre7"/>
      <w:lvlText w:val="(%7)"/>
      <w:lvlJc w:val="left"/>
      <w:pPr>
        <w:ind w:left="5099" w:firstLine="0"/>
      </w:pPr>
      <w:rPr>
        <w:rFonts w:hint="default"/>
      </w:rPr>
    </w:lvl>
    <w:lvl w:ilvl="7">
      <w:start w:val="1"/>
      <w:numFmt w:val="lowerLetter"/>
      <w:pStyle w:val="Titre8"/>
      <w:lvlText w:val="(%8)"/>
      <w:lvlJc w:val="left"/>
      <w:pPr>
        <w:ind w:left="5819" w:firstLine="0"/>
      </w:pPr>
      <w:rPr>
        <w:rFonts w:hint="default"/>
      </w:rPr>
    </w:lvl>
    <w:lvl w:ilvl="8">
      <w:start w:val="1"/>
      <w:numFmt w:val="lowerRoman"/>
      <w:pStyle w:val="Titre9"/>
      <w:lvlText w:val="(%9)"/>
      <w:lvlJc w:val="left"/>
      <w:pPr>
        <w:ind w:left="6539" w:firstLine="0"/>
      </w:pPr>
      <w:rPr>
        <w:rFonts w:hint="default"/>
      </w:rPr>
    </w:lvl>
  </w:abstractNum>
  <w:abstractNum w:abstractNumId="1" w15:restartNumberingAfterBreak="0">
    <w:nsid w:val="17570D0A"/>
    <w:multiLevelType w:val="hybridMultilevel"/>
    <w:tmpl w:val="C3063E84"/>
    <w:lvl w:ilvl="0" w:tplc="76E486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3443A6"/>
    <w:multiLevelType w:val="hybridMultilevel"/>
    <w:tmpl w:val="F0EE82E6"/>
    <w:lvl w:ilvl="0" w:tplc="2B6C290C">
      <w:start w:val="1"/>
      <w:numFmt w:val="decimal"/>
      <w:lvlText w:val="%1."/>
      <w:lvlJc w:val="center"/>
      <w:pPr>
        <w:ind w:left="6" w:hanging="360"/>
      </w:pPr>
      <w:rPr>
        <w:rFonts w:hint="default"/>
      </w:rPr>
    </w:lvl>
    <w:lvl w:ilvl="1" w:tplc="040C0019" w:tentative="1">
      <w:start w:val="1"/>
      <w:numFmt w:val="lowerLetter"/>
      <w:lvlText w:val="%2."/>
      <w:lvlJc w:val="left"/>
      <w:pPr>
        <w:ind w:left="726" w:hanging="360"/>
      </w:pPr>
    </w:lvl>
    <w:lvl w:ilvl="2" w:tplc="040C001B" w:tentative="1">
      <w:start w:val="1"/>
      <w:numFmt w:val="lowerRoman"/>
      <w:lvlText w:val="%3."/>
      <w:lvlJc w:val="right"/>
      <w:pPr>
        <w:ind w:left="1446" w:hanging="180"/>
      </w:pPr>
    </w:lvl>
    <w:lvl w:ilvl="3" w:tplc="040C000F" w:tentative="1">
      <w:start w:val="1"/>
      <w:numFmt w:val="decimal"/>
      <w:lvlText w:val="%4."/>
      <w:lvlJc w:val="left"/>
      <w:pPr>
        <w:ind w:left="2166" w:hanging="360"/>
      </w:pPr>
    </w:lvl>
    <w:lvl w:ilvl="4" w:tplc="040C0019" w:tentative="1">
      <w:start w:val="1"/>
      <w:numFmt w:val="lowerLetter"/>
      <w:lvlText w:val="%5."/>
      <w:lvlJc w:val="left"/>
      <w:pPr>
        <w:ind w:left="2886" w:hanging="360"/>
      </w:pPr>
    </w:lvl>
    <w:lvl w:ilvl="5" w:tplc="040C001B" w:tentative="1">
      <w:start w:val="1"/>
      <w:numFmt w:val="lowerRoman"/>
      <w:lvlText w:val="%6."/>
      <w:lvlJc w:val="right"/>
      <w:pPr>
        <w:ind w:left="3606" w:hanging="180"/>
      </w:pPr>
    </w:lvl>
    <w:lvl w:ilvl="6" w:tplc="040C000F" w:tentative="1">
      <w:start w:val="1"/>
      <w:numFmt w:val="decimal"/>
      <w:lvlText w:val="%7."/>
      <w:lvlJc w:val="left"/>
      <w:pPr>
        <w:ind w:left="4326" w:hanging="360"/>
      </w:pPr>
    </w:lvl>
    <w:lvl w:ilvl="7" w:tplc="040C0019" w:tentative="1">
      <w:start w:val="1"/>
      <w:numFmt w:val="lowerLetter"/>
      <w:lvlText w:val="%8."/>
      <w:lvlJc w:val="left"/>
      <w:pPr>
        <w:ind w:left="5046" w:hanging="360"/>
      </w:pPr>
    </w:lvl>
    <w:lvl w:ilvl="8" w:tplc="040C001B" w:tentative="1">
      <w:start w:val="1"/>
      <w:numFmt w:val="lowerRoman"/>
      <w:lvlText w:val="%9."/>
      <w:lvlJc w:val="right"/>
      <w:pPr>
        <w:ind w:left="5766" w:hanging="180"/>
      </w:pPr>
    </w:lvl>
  </w:abstractNum>
  <w:abstractNum w:abstractNumId="3" w15:restartNumberingAfterBreak="0">
    <w:nsid w:val="1B827FD6"/>
    <w:multiLevelType w:val="multilevel"/>
    <w:tmpl w:val="933026E0"/>
    <w:lvl w:ilvl="0">
      <w:start w:val="1"/>
      <w:numFmt w:val="bullet"/>
      <w:lvlText w:val=""/>
      <w:lvlJc w:val="left"/>
      <w:pPr>
        <w:tabs>
          <w:tab w:val="num" w:pos="454"/>
        </w:tabs>
        <w:ind w:left="567" w:hanging="567"/>
      </w:pPr>
      <w:rPr>
        <w:rFonts w:ascii="Symbol" w:hAnsi="Symbol" w:hint="default"/>
        <w:color w:val="007BC0"/>
      </w:rPr>
    </w:lvl>
    <w:lvl w:ilvl="1">
      <w:start w:val="1"/>
      <w:numFmt w:val="bullet"/>
      <w:lvlText w:val="−"/>
      <w:lvlJc w:val="left"/>
      <w:pPr>
        <w:tabs>
          <w:tab w:val="num" w:pos="907"/>
        </w:tabs>
        <w:ind w:left="964" w:hanging="397"/>
      </w:pPr>
      <w:rPr>
        <w:rFonts w:ascii="Times New Roman" w:hAnsi="Times New Roman" w:cs="Times New Roman" w:hint="default"/>
        <w:color w:val="auto"/>
      </w:rPr>
    </w:lvl>
    <w:lvl w:ilvl="2">
      <w:start w:val="1"/>
      <w:numFmt w:val="bullet"/>
      <w:lvlText w:val=""/>
      <w:lvlJc w:val="left"/>
      <w:pPr>
        <w:tabs>
          <w:tab w:val="num" w:pos="1361"/>
        </w:tabs>
        <w:ind w:left="1361" w:hanging="397"/>
      </w:pPr>
      <w:rPr>
        <w:rFonts w:ascii="Wingdings" w:hAnsi="Wingdings" w:hint="default"/>
        <w:color w:val="998F86"/>
      </w:rPr>
    </w:lvl>
    <w:lvl w:ilvl="3">
      <w:start w:val="1"/>
      <w:numFmt w:val="bullet"/>
      <w:pStyle w:val="bulletlist"/>
      <w:lvlText w:val="."/>
      <w:lvlJc w:val="left"/>
      <w:pPr>
        <w:tabs>
          <w:tab w:val="num" w:pos="1701"/>
        </w:tabs>
        <w:ind w:left="1701" w:hanging="397"/>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27300B"/>
    <w:multiLevelType w:val="hybridMultilevel"/>
    <w:tmpl w:val="9D843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760CD7"/>
    <w:multiLevelType w:val="hybridMultilevel"/>
    <w:tmpl w:val="957C38F8"/>
    <w:lvl w:ilvl="0" w:tplc="76E4861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DA71778"/>
    <w:multiLevelType w:val="hybridMultilevel"/>
    <w:tmpl w:val="2938A30E"/>
    <w:lvl w:ilvl="0" w:tplc="76E4861A">
      <w:start w:val="1"/>
      <w:numFmt w:val="bullet"/>
      <w:lvlText w:val=""/>
      <w:lvlJc w:val="left"/>
      <w:pPr>
        <w:ind w:left="-1785" w:hanging="360"/>
      </w:pPr>
      <w:rPr>
        <w:rFonts w:ascii="Symbol" w:hAnsi="Symbol"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345" w:hanging="180"/>
      </w:pPr>
    </w:lvl>
    <w:lvl w:ilvl="3" w:tplc="040C000F" w:tentative="1">
      <w:start w:val="1"/>
      <w:numFmt w:val="decimal"/>
      <w:lvlText w:val="%4."/>
      <w:lvlJc w:val="left"/>
      <w:pPr>
        <w:ind w:left="375" w:hanging="360"/>
      </w:pPr>
    </w:lvl>
    <w:lvl w:ilvl="4" w:tplc="040C0019" w:tentative="1">
      <w:start w:val="1"/>
      <w:numFmt w:val="lowerLetter"/>
      <w:lvlText w:val="%5."/>
      <w:lvlJc w:val="left"/>
      <w:pPr>
        <w:ind w:left="1095" w:hanging="360"/>
      </w:pPr>
    </w:lvl>
    <w:lvl w:ilvl="5" w:tplc="040C001B" w:tentative="1">
      <w:start w:val="1"/>
      <w:numFmt w:val="lowerRoman"/>
      <w:lvlText w:val="%6."/>
      <w:lvlJc w:val="right"/>
      <w:pPr>
        <w:ind w:left="1815" w:hanging="180"/>
      </w:pPr>
    </w:lvl>
    <w:lvl w:ilvl="6" w:tplc="040C000F" w:tentative="1">
      <w:start w:val="1"/>
      <w:numFmt w:val="decimal"/>
      <w:lvlText w:val="%7."/>
      <w:lvlJc w:val="left"/>
      <w:pPr>
        <w:ind w:left="2535" w:hanging="360"/>
      </w:pPr>
    </w:lvl>
    <w:lvl w:ilvl="7" w:tplc="040C0019" w:tentative="1">
      <w:start w:val="1"/>
      <w:numFmt w:val="lowerLetter"/>
      <w:lvlText w:val="%8."/>
      <w:lvlJc w:val="left"/>
      <w:pPr>
        <w:ind w:left="3255" w:hanging="360"/>
      </w:pPr>
    </w:lvl>
    <w:lvl w:ilvl="8" w:tplc="040C001B" w:tentative="1">
      <w:start w:val="1"/>
      <w:numFmt w:val="lowerRoman"/>
      <w:lvlText w:val="%9."/>
      <w:lvlJc w:val="right"/>
      <w:pPr>
        <w:ind w:left="3975" w:hanging="180"/>
      </w:pPr>
    </w:lvl>
  </w:abstractNum>
  <w:abstractNum w:abstractNumId="7" w15:restartNumberingAfterBreak="0">
    <w:nsid w:val="3A2723F3"/>
    <w:multiLevelType w:val="hybridMultilevel"/>
    <w:tmpl w:val="94F6200A"/>
    <w:lvl w:ilvl="0" w:tplc="040C0001">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4CC0E8F"/>
    <w:multiLevelType w:val="hybridMultilevel"/>
    <w:tmpl w:val="CC2C5D08"/>
    <w:lvl w:ilvl="0" w:tplc="CB3C34CC">
      <w:start w:val="1"/>
      <w:numFmt w:val="bullet"/>
      <w:lvlText w:val="-"/>
      <w:lvlJc w:val="left"/>
      <w:pPr>
        <w:ind w:left="107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2E3662"/>
    <w:multiLevelType w:val="hybridMultilevel"/>
    <w:tmpl w:val="295E3FB2"/>
    <w:lvl w:ilvl="0" w:tplc="76E486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4252D6"/>
    <w:multiLevelType w:val="hybridMultilevel"/>
    <w:tmpl w:val="5470DC1E"/>
    <w:lvl w:ilvl="0" w:tplc="76E4861A">
      <w:start w:val="1"/>
      <w:numFmt w:val="bullet"/>
      <w:lvlText w:val=""/>
      <w:lvlJc w:val="left"/>
      <w:pPr>
        <w:ind w:left="363" w:hanging="360"/>
      </w:pPr>
      <w:rPr>
        <w:rFonts w:ascii="Symbol" w:hAnsi="Symbo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 w15:restartNumberingAfterBreak="0">
    <w:nsid w:val="5DCE748D"/>
    <w:multiLevelType w:val="hybridMultilevel"/>
    <w:tmpl w:val="1F767862"/>
    <w:lvl w:ilvl="0" w:tplc="76E486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DA7594"/>
    <w:multiLevelType w:val="hybridMultilevel"/>
    <w:tmpl w:val="FDAA0DC8"/>
    <w:lvl w:ilvl="0" w:tplc="040C0001">
      <w:start w:val="1"/>
      <w:numFmt w:val="bullet"/>
      <w:lvlText w:val="-"/>
      <w:lvlJc w:val="left"/>
      <w:pPr>
        <w:tabs>
          <w:tab w:val="num" w:pos="717"/>
        </w:tabs>
        <w:ind w:left="717" w:hanging="360"/>
      </w:pPr>
      <w:rPr>
        <w:rFonts w:ascii="Times New Roman" w:hAnsi="Times New Roman" w:hint="default"/>
      </w:rPr>
    </w:lvl>
    <w:lvl w:ilvl="1" w:tplc="040C0003">
      <w:start w:val="1"/>
      <w:numFmt w:val="bullet"/>
      <w:lvlText w:val="-"/>
      <w:lvlJc w:val="left"/>
      <w:pPr>
        <w:tabs>
          <w:tab w:val="num" w:pos="1437"/>
        </w:tabs>
        <w:ind w:left="1437" w:hanging="360"/>
      </w:pPr>
      <w:rPr>
        <w:rFonts w:ascii="Times New Roman" w:hAnsi="Times New Roman" w:hint="default"/>
      </w:rPr>
    </w:lvl>
    <w:lvl w:ilvl="2" w:tplc="040C0005">
      <w:start w:val="1"/>
      <w:numFmt w:val="bullet"/>
      <w:lvlText w:val="-"/>
      <w:lvlJc w:val="left"/>
      <w:pPr>
        <w:tabs>
          <w:tab w:val="num" w:pos="2157"/>
        </w:tabs>
        <w:ind w:left="2157" w:hanging="360"/>
      </w:pPr>
      <w:rPr>
        <w:rFonts w:ascii="Times New Roman" w:hAnsi="Times New Roman" w:hint="default"/>
      </w:rPr>
    </w:lvl>
    <w:lvl w:ilvl="3" w:tplc="040C0001" w:tentative="1">
      <w:start w:val="1"/>
      <w:numFmt w:val="bullet"/>
      <w:lvlText w:val="-"/>
      <w:lvlJc w:val="left"/>
      <w:pPr>
        <w:tabs>
          <w:tab w:val="num" w:pos="2877"/>
        </w:tabs>
        <w:ind w:left="2877" w:hanging="360"/>
      </w:pPr>
      <w:rPr>
        <w:rFonts w:ascii="Times New Roman" w:hAnsi="Times New Roman" w:hint="default"/>
      </w:rPr>
    </w:lvl>
    <w:lvl w:ilvl="4" w:tplc="040C0003" w:tentative="1">
      <w:start w:val="1"/>
      <w:numFmt w:val="bullet"/>
      <w:lvlText w:val="-"/>
      <w:lvlJc w:val="left"/>
      <w:pPr>
        <w:tabs>
          <w:tab w:val="num" w:pos="3597"/>
        </w:tabs>
        <w:ind w:left="3597" w:hanging="360"/>
      </w:pPr>
      <w:rPr>
        <w:rFonts w:ascii="Times New Roman" w:hAnsi="Times New Roman" w:hint="default"/>
      </w:rPr>
    </w:lvl>
    <w:lvl w:ilvl="5" w:tplc="040C0005" w:tentative="1">
      <w:start w:val="1"/>
      <w:numFmt w:val="bullet"/>
      <w:lvlText w:val="-"/>
      <w:lvlJc w:val="left"/>
      <w:pPr>
        <w:tabs>
          <w:tab w:val="num" w:pos="4317"/>
        </w:tabs>
        <w:ind w:left="4317" w:hanging="360"/>
      </w:pPr>
      <w:rPr>
        <w:rFonts w:ascii="Times New Roman" w:hAnsi="Times New Roman" w:hint="default"/>
      </w:rPr>
    </w:lvl>
    <w:lvl w:ilvl="6" w:tplc="040C0001" w:tentative="1">
      <w:start w:val="1"/>
      <w:numFmt w:val="bullet"/>
      <w:lvlText w:val="-"/>
      <w:lvlJc w:val="left"/>
      <w:pPr>
        <w:tabs>
          <w:tab w:val="num" w:pos="5037"/>
        </w:tabs>
        <w:ind w:left="5037" w:hanging="360"/>
      </w:pPr>
      <w:rPr>
        <w:rFonts w:ascii="Times New Roman" w:hAnsi="Times New Roman" w:hint="default"/>
      </w:rPr>
    </w:lvl>
    <w:lvl w:ilvl="7" w:tplc="040C0003" w:tentative="1">
      <w:start w:val="1"/>
      <w:numFmt w:val="bullet"/>
      <w:lvlText w:val="-"/>
      <w:lvlJc w:val="left"/>
      <w:pPr>
        <w:tabs>
          <w:tab w:val="num" w:pos="5757"/>
        </w:tabs>
        <w:ind w:left="5757" w:hanging="360"/>
      </w:pPr>
      <w:rPr>
        <w:rFonts w:ascii="Times New Roman" w:hAnsi="Times New Roman" w:hint="default"/>
      </w:rPr>
    </w:lvl>
    <w:lvl w:ilvl="8" w:tplc="040C0005" w:tentative="1">
      <w:start w:val="1"/>
      <w:numFmt w:val="bullet"/>
      <w:lvlText w:val="-"/>
      <w:lvlJc w:val="left"/>
      <w:pPr>
        <w:tabs>
          <w:tab w:val="num" w:pos="6477"/>
        </w:tabs>
        <w:ind w:left="6477" w:hanging="360"/>
      </w:pPr>
      <w:rPr>
        <w:rFonts w:ascii="Times New Roman" w:hAnsi="Times New Roman" w:hint="default"/>
      </w:rPr>
    </w:lvl>
  </w:abstractNum>
  <w:abstractNum w:abstractNumId="13" w15:restartNumberingAfterBreak="0">
    <w:nsid w:val="696A6321"/>
    <w:multiLevelType w:val="hybridMultilevel"/>
    <w:tmpl w:val="65668234"/>
    <w:lvl w:ilvl="0" w:tplc="12083CFE">
      <w:numFmt w:val="bullet"/>
      <w:lvlText w:val="-"/>
      <w:lvlJc w:val="left"/>
      <w:pPr>
        <w:ind w:left="2148" w:hanging="360"/>
      </w:pPr>
      <w:rPr>
        <w:rFonts w:ascii="Century Gothic" w:eastAsiaTheme="minorHAnsi" w:hAnsi="Century Gothic" w:cstheme="minorBidi"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4" w15:restartNumberingAfterBreak="0">
    <w:nsid w:val="765445FB"/>
    <w:multiLevelType w:val="singleLevel"/>
    <w:tmpl w:val="6B922912"/>
    <w:lvl w:ilvl="0">
      <w:start w:val="9"/>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7D2967A4"/>
    <w:multiLevelType w:val="hybridMultilevel"/>
    <w:tmpl w:val="9A32EE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2"/>
  </w:num>
  <w:num w:numId="6">
    <w:abstractNumId w:val="9"/>
  </w:num>
  <w:num w:numId="7">
    <w:abstractNumId w:val="14"/>
  </w:num>
  <w:num w:numId="8">
    <w:abstractNumId w:val="13"/>
  </w:num>
  <w:num w:numId="9">
    <w:abstractNumId w:val="12"/>
  </w:num>
  <w:num w:numId="10">
    <w:abstractNumId w:val="6"/>
  </w:num>
  <w:num w:numId="11">
    <w:abstractNumId w:val="7"/>
  </w:num>
  <w:num w:numId="12">
    <w:abstractNumId w:val="11"/>
  </w:num>
  <w:num w:numId="13">
    <w:abstractNumId w:val="5"/>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A4"/>
    <w:rsid w:val="00001980"/>
    <w:rsid w:val="00022747"/>
    <w:rsid w:val="00031DE3"/>
    <w:rsid w:val="00033956"/>
    <w:rsid w:val="0003417B"/>
    <w:rsid w:val="0003764B"/>
    <w:rsid w:val="00057583"/>
    <w:rsid w:val="00090BE8"/>
    <w:rsid w:val="000A610B"/>
    <w:rsid w:val="000C2D9D"/>
    <w:rsid w:val="000D658A"/>
    <w:rsid w:val="000E39A6"/>
    <w:rsid w:val="000E6A1C"/>
    <w:rsid w:val="000F5881"/>
    <w:rsid w:val="000F5D14"/>
    <w:rsid w:val="00104B64"/>
    <w:rsid w:val="00111678"/>
    <w:rsid w:val="00126131"/>
    <w:rsid w:val="00133670"/>
    <w:rsid w:val="001751B7"/>
    <w:rsid w:val="001828CA"/>
    <w:rsid w:val="00193A25"/>
    <w:rsid w:val="001A72F6"/>
    <w:rsid w:val="001C6918"/>
    <w:rsid w:val="001D040A"/>
    <w:rsid w:val="001F0BE9"/>
    <w:rsid w:val="002060AF"/>
    <w:rsid w:val="002066CA"/>
    <w:rsid w:val="00226E34"/>
    <w:rsid w:val="002456FD"/>
    <w:rsid w:val="00247B0E"/>
    <w:rsid w:val="002525DF"/>
    <w:rsid w:val="00262BAC"/>
    <w:rsid w:val="00262F71"/>
    <w:rsid w:val="00275DCE"/>
    <w:rsid w:val="00296657"/>
    <w:rsid w:val="00296ADF"/>
    <w:rsid w:val="002B785C"/>
    <w:rsid w:val="002C3323"/>
    <w:rsid w:val="002D4B9A"/>
    <w:rsid w:val="002D4C0A"/>
    <w:rsid w:val="002E589A"/>
    <w:rsid w:val="00312D23"/>
    <w:rsid w:val="00314E98"/>
    <w:rsid w:val="00320F09"/>
    <w:rsid w:val="00323924"/>
    <w:rsid w:val="00345E84"/>
    <w:rsid w:val="0035687A"/>
    <w:rsid w:val="00364026"/>
    <w:rsid w:val="00367DB2"/>
    <w:rsid w:val="00374C52"/>
    <w:rsid w:val="00382F0C"/>
    <w:rsid w:val="00392068"/>
    <w:rsid w:val="003C0663"/>
    <w:rsid w:val="003C1C75"/>
    <w:rsid w:val="00435515"/>
    <w:rsid w:val="00440B53"/>
    <w:rsid w:val="00450701"/>
    <w:rsid w:val="00475C0E"/>
    <w:rsid w:val="004808C8"/>
    <w:rsid w:val="00491721"/>
    <w:rsid w:val="00496236"/>
    <w:rsid w:val="004A6B2D"/>
    <w:rsid w:val="004B5C55"/>
    <w:rsid w:val="004C1BCF"/>
    <w:rsid w:val="004D400B"/>
    <w:rsid w:val="004D560E"/>
    <w:rsid w:val="00503068"/>
    <w:rsid w:val="005417B4"/>
    <w:rsid w:val="005478CD"/>
    <w:rsid w:val="0056503F"/>
    <w:rsid w:val="00566B33"/>
    <w:rsid w:val="005709A2"/>
    <w:rsid w:val="00570CAB"/>
    <w:rsid w:val="005838D0"/>
    <w:rsid w:val="00595CBC"/>
    <w:rsid w:val="005B3611"/>
    <w:rsid w:val="005B6BF1"/>
    <w:rsid w:val="005E1B5F"/>
    <w:rsid w:val="005E4C60"/>
    <w:rsid w:val="005F4F53"/>
    <w:rsid w:val="006162C5"/>
    <w:rsid w:val="00617840"/>
    <w:rsid w:val="00622F31"/>
    <w:rsid w:val="00642598"/>
    <w:rsid w:val="00652A14"/>
    <w:rsid w:val="006660A7"/>
    <w:rsid w:val="006753FE"/>
    <w:rsid w:val="006856CC"/>
    <w:rsid w:val="00686079"/>
    <w:rsid w:val="0069216A"/>
    <w:rsid w:val="00694F14"/>
    <w:rsid w:val="006973A3"/>
    <w:rsid w:val="006A184E"/>
    <w:rsid w:val="006B2876"/>
    <w:rsid w:val="006B45A7"/>
    <w:rsid w:val="00701196"/>
    <w:rsid w:val="00705AE0"/>
    <w:rsid w:val="007112C0"/>
    <w:rsid w:val="00743869"/>
    <w:rsid w:val="00770F9F"/>
    <w:rsid w:val="00775443"/>
    <w:rsid w:val="00783CA1"/>
    <w:rsid w:val="007C63B5"/>
    <w:rsid w:val="007D6607"/>
    <w:rsid w:val="007D6BB1"/>
    <w:rsid w:val="007E053E"/>
    <w:rsid w:val="007F25F0"/>
    <w:rsid w:val="007F7D1A"/>
    <w:rsid w:val="008012DD"/>
    <w:rsid w:val="0082554B"/>
    <w:rsid w:val="00845B11"/>
    <w:rsid w:val="00861EDB"/>
    <w:rsid w:val="00886A42"/>
    <w:rsid w:val="00887392"/>
    <w:rsid w:val="008C34D9"/>
    <w:rsid w:val="008D281E"/>
    <w:rsid w:val="009401B3"/>
    <w:rsid w:val="00944AEE"/>
    <w:rsid w:val="00984D02"/>
    <w:rsid w:val="00986CEF"/>
    <w:rsid w:val="00991F63"/>
    <w:rsid w:val="00993232"/>
    <w:rsid w:val="009A79FB"/>
    <w:rsid w:val="009B42B1"/>
    <w:rsid w:val="009C31FE"/>
    <w:rsid w:val="009E55CB"/>
    <w:rsid w:val="00A06128"/>
    <w:rsid w:val="00A2247B"/>
    <w:rsid w:val="00A30032"/>
    <w:rsid w:val="00A52632"/>
    <w:rsid w:val="00A62829"/>
    <w:rsid w:val="00A70326"/>
    <w:rsid w:val="00A81A6D"/>
    <w:rsid w:val="00A838A1"/>
    <w:rsid w:val="00A910B8"/>
    <w:rsid w:val="00A95700"/>
    <w:rsid w:val="00AA2105"/>
    <w:rsid w:val="00AB27A1"/>
    <w:rsid w:val="00AC6FCD"/>
    <w:rsid w:val="00AD0DD9"/>
    <w:rsid w:val="00AD615D"/>
    <w:rsid w:val="00AE2533"/>
    <w:rsid w:val="00AE77D6"/>
    <w:rsid w:val="00B061DF"/>
    <w:rsid w:val="00B0782B"/>
    <w:rsid w:val="00B10ABB"/>
    <w:rsid w:val="00B13E09"/>
    <w:rsid w:val="00B26BDE"/>
    <w:rsid w:val="00B308ED"/>
    <w:rsid w:val="00B32825"/>
    <w:rsid w:val="00B34CAF"/>
    <w:rsid w:val="00B46BAD"/>
    <w:rsid w:val="00B54C4D"/>
    <w:rsid w:val="00B80E3F"/>
    <w:rsid w:val="00B82C27"/>
    <w:rsid w:val="00B90B23"/>
    <w:rsid w:val="00BA05C1"/>
    <w:rsid w:val="00BA65A4"/>
    <w:rsid w:val="00BE5700"/>
    <w:rsid w:val="00C00163"/>
    <w:rsid w:val="00C522DE"/>
    <w:rsid w:val="00C770F8"/>
    <w:rsid w:val="00C84F62"/>
    <w:rsid w:val="00C85EC9"/>
    <w:rsid w:val="00CA39C1"/>
    <w:rsid w:val="00CB3B1F"/>
    <w:rsid w:val="00CC6D42"/>
    <w:rsid w:val="00CC78FF"/>
    <w:rsid w:val="00CD28B9"/>
    <w:rsid w:val="00CD3665"/>
    <w:rsid w:val="00CE166D"/>
    <w:rsid w:val="00CF7E87"/>
    <w:rsid w:val="00D02876"/>
    <w:rsid w:val="00D15429"/>
    <w:rsid w:val="00D21046"/>
    <w:rsid w:val="00D30793"/>
    <w:rsid w:val="00D35E71"/>
    <w:rsid w:val="00D77DA9"/>
    <w:rsid w:val="00DC2559"/>
    <w:rsid w:val="00DC2CDD"/>
    <w:rsid w:val="00DC5E28"/>
    <w:rsid w:val="00DE1962"/>
    <w:rsid w:val="00E03B38"/>
    <w:rsid w:val="00E40DB6"/>
    <w:rsid w:val="00E50F91"/>
    <w:rsid w:val="00E543A3"/>
    <w:rsid w:val="00E7294F"/>
    <w:rsid w:val="00E76749"/>
    <w:rsid w:val="00E85456"/>
    <w:rsid w:val="00E86DD3"/>
    <w:rsid w:val="00EA58F1"/>
    <w:rsid w:val="00EB46F2"/>
    <w:rsid w:val="00ED697A"/>
    <w:rsid w:val="00EF20C2"/>
    <w:rsid w:val="00F07277"/>
    <w:rsid w:val="00F21958"/>
    <w:rsid w:val="00F377EB"/>
    <w:rsid w:val="00F55D4B"/>
    <w:rsid w:val="00F64E67"/>
    <w:rsid w:val="00F72285"/>
    <w:rsid w:val="00F77214"/>
    <w:rsid w:val="00F8648D"/>
    <w:rsid w:val="00F87DB3"/>
    <w:rsid w:val="00FA68E3"/>
    <w:rsid w:val="00FB2606"/>
    <w:rsid w:val="00FB2672"/>
    <w:rsid w:val="00FB2CFD"/>
    <w:rsid w:val="00FD63D4"/>
    <w:rsid w:val="00FE5648"/>
    <w:rsid w:val="00FE7DF6"/>
    <w:rsid w:val="00FF3C7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F1C5"/>
  <w15:docId w15:val="{475850E6-1906-4C2E-875B-E761C600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5A4"/>
    <w:pPr>
      <w:spacing w:after="200" w:line="276" w:lineRule="auto"/>
    </w:pPr>
  </w:style>
  <w:style w:type="paragraph" w:styleId="Titre1">
    <w:name w:val="heading 1"/>
    <w:basedOn w:val="Normal"/>
    <w:next w:val="Normal"/>
    <w:link w:val="Titre1Car"/>
    <w:autoRedefine/>
    <w:qFormat/>
    <w:rsid w:val="00743869"/>
    <w:pPr>
      <w:keepNext/>
      <w:keepLines/>
      <w:numPr>
        <w:numId w:val="2"/>
      </w:numPr>
      <w:tabs>
        <w:tab w:val="num" w:pos="851"/>
        <w:tab w:val="left" w:pos="1134"/>
      </w:tabs>
      <w:spacing w:before="120" w:after="120" w:line="240" w:lineRule="auto"/>
      <w:ind w:left="851"/>
      <w:jc w:val="both"/>
      <w:outlineLvl w:val="0"/>
    </w:pPr>
    <w:rPr>
      <w:rFonts w:ascii="Century Gothic" w:eastAsiaTheme="majorEastAsia" w:hAnsi="Century Gothic" w:cstheme="majorBidi"/>
      <w:b/>
      <w:bCs/>
      <w:sz w:val="24"/>
      <w:szCs w:val="28"/>
      <w:lang w:val="en-GB"/>
    </w:rPr>
  </w:style>
  <w:style w:type="paragraph" w:styleId="Titre2">
    <w:name w:val="heading 2"/>
    <w:basedOn w:val="Normal"/>
    <w:next w:val="Normal"/>
    <w:link w:val="Titre2Car"/>
    <w:autoRedefine/>
    <w:unhideWhenUsed/>
    <w:qFormat/>
    <w:rsid w:val="00686079"/>
    <w:pPr>
      <w:keepNext/>
      <w:keepLines/>
      <w:numPr>
        <w:ilvl w:val="1"/>
        <w:numId w:val="2"/>
      </w:numPr>
      <w:spacing w:before="120" w:after="120" w:line="240" w:lineRule="auto"/>
      <w:jc w:val="both"/>
      <w:outlineLvl w:val="1"/>
    </w:pPr>
    <w:rPr>
      <w:rFonts w:ascii="Century Gothic" w:eastAsia="Times New Roman" w:hAnsi="Century Gothic" w:cstheme="majorBidi"/>
      <w:b/>
      <w:bCs/>
      <w:sz w:val="28"/>
      <w:szCs w:val="26"/>
      <w:lang w:val="fr-BE"/>
    </w:rPr>
  </w:style>
  <w:style w:type="paragraph" w:styleId="Titre3">
    <w:name w:val="heading 3"/>
    <w:basedOn w:val="Normal"/>
    <w:next w:val="Normal"/>
    <w:link w:val="Titre3Car"/>
    <w:autoRedefine/>
    <w:unhideWhenUsed/>
    <w:qFormat/>
    <w:rsid w:val="00DC5E28"/>
    <w:pPr>
      <w:keepNext/>
      <w:keepLines/>
      <w:numPr>
        <w:ilvl w:val="2"/>
        <w:numId w:val="2"/>
      </w:numPr>
      <w:spacing w:before="120" w:after="120" w:line="240" w:lineRule="auto"/>
      <w:jc w:val="both"/>
      <w:outlineLvl w:val="2"/>
    </w:pPr>
    <w:rPr>
      <w:rFonts w:ascii="Century Gothic" w:eastAsiaTheme="majorEastAsia" w:hAnsi="Century Gothic" w:cstheme="majorBidi"/>
      <w:b/>
      <w:bCs/>
      <w:i/>
      <w:sz w:val="26"/>
      <w:szCs w:val="24"/>
      <w:lang w:val="en-GB"/>
    </w:rPr>
  </w:style>
  <w:style w:type="paragraph" w:styleId="Titre4">
    <w:name w:val="heading 4"/>
    <w:basedOn w:val="Normal"/>
    <w:next w:val="Normal"/>
    <w:link w:val="Titre4Car"/>
    <w:autoRedefine/>
    <w:uiPriority w:val="9"/>
    <w:unhideWhenUsed/>
    <w:qFormat/>
    <w:rsid w:val="00DC5E28"/>
    <w:pPr>
      <w:keepNext/>
      <w:keepLines/>
      <w:numPr>
        <w:ilvl w:val="3"/>
        <w:numId w:val="2"/>
      </w:numPr>
      <w:spacing w:before="240" w:after="240" w:line="240" w:lineRule="auto"/>
      <w:jc w:val="both"/>
      <w:outlineLvl w:val="3"/>
    </w:pPr>
    <w:rPr>
      <w:rFonts w:asciiTheme="majorHAnsi" w:eastAsia="Times New Roman" w:hAnsiTheme="majorHAnsi" w:cstheme="majorBidi"/>
      <w:bCs/>
      <w:i/>
      <w:iCs/>
      <w:sz w:val="26"/>
      <w:szCs w:val="24"/>
      <w:lang w:val="en-GB"/>
    </w:rPr>
  </w:style>
  <w:style w:type="paragraph" w:styleId="Titre5">
    <w:name w:val="heading 5"/>
    <w:basedOn w:val="Normal"/>
    <w:next w:val="Normal"/>
    <w:link w:val="Titre5Car"/>
    <w:unhideWhenUsed/>
    <w:qFormat/>
    <w:rsid w:val="00DC5E28"/>
    <w:pPr>
      <w:keepNext/>
      <w:keepLines/>
      <w:numPr>
        <w:ilvl w:val="4"/>
        <w:numId w:val="2"/>
      </w:numPr>
      <w:spacing w:before="200" w:after="120" w:line="240" w:lineRule="auto"/>
      <w:jc w:val="both"/>
      <w:outlineLvl w:val="4"/>
    </w:pPr>
    <w:rPr>
      <w:rFonts w:asciiTheme="majorHAnsi" w:eastAsiaTheme="majorEastAsia" w:hAnsiTheme="majorHAnsi" w:cstheme="majorBidi"/>
      <w:color w:val="1F4D78" w:themeColor="accent1" w:themeShade="7F"/>
      <w:sz w:val="24"/>
      <w:szCs w:val="24"/>
      <w:lang w:val="en-GB"/>
    </w:rPr>
  </w:style>
  <w:style w:type="paragraph" w:styleId="Titre6">
    <w:name w:val="heading 6"/>
    <w:basedOn w:val="Normal"/>
    <w:next w:val="Normal"/>
    <w:link w:val="Titre6Car"/>
    <w:uiPriority w:val="9"/>
    <w:unhideWhenUsed/>
    <w:qFormat/>
    <w:rsid w:val="00DC5E28"/>
    <w:pPr>
      <w:keepNext/>
      <w:keepLines/>
      <w:numPr>
        <w:ilvl w:val="5"/>
        <w:numId w:val="2"/>
      </w:numPr>
      <w:spacing w:before="200" w:after="120" w:line="240" w:lineRule="auto"/>
      <w:jc w:val="both"/>
      <w:outlineLvl w:val="5"/>
    </w:pPr>
    <w:rPr>
      <w:rFonts w:asciiTheme="majorHAnsi" w:eastAsiaTheme="majorEastAsia" w:hAnsiTheme="majorHAnsi" w:cstheme="majorBidi"/>
      <w:i/>
      <w:iCs/>
      <w:color w:val="1F4D78" w:themeColor="accent1" w:themeShade="7F"/>
      <w:sz w:val="24"/>
      <w:szCs w:val="24"/>
      <w:lang w:val="en-GB"/>
    </w:rPr>
  </w:style>
  <w:style w:type="paragraph" w:styleId="Titre7">
    <w:name w:val="heading 7"/>
    <w:basedOn w:val="Normal"/>
    <w:next w:val="Normal"/>
    <w:link w:val="Titre7Car"/>
    <w:semiHidden/>
    <w:unhideWhenUsed/>
    <w:qFormat/>
    <w:rsid w:val="00DC5E28"/>
    <w:pPr>
      <w:keepNext/>
      <w:keepLines/>
      <w:numPr>
        <w:ilvl w:val="6"/>
        <w:numId w:val="2"/>
      </w:numPr>
      <w:spacing w:before="200" w:after="120" w:line="240" w:lineRule="auto"/>
      <w:jc w:val="both"/>
      <w:outlineLvl w:val="6"/>
    </w:pPr>
    <w:rPr>
      <w:rFonts w:asciiTheme="majorHAnsi" w:eastAsiaTheme="majorEastAsia" w:hAnsiTheme="majorHAnsi" w:cstheme="majorBidi"/>
      <w:i/>
      <w:iCs/>
      <w:color w:val="404040" w:themeColor="text1" w:themeTint="BF"/>
      <w:sz w:val="24"/>
      <w:szCs w:val="24"/>
      <w:lang w:val="en-GB"/>
    </w:rPr>
  </w:style>
  <w:style w:type="paragraph" w:styleId="Titre8">
    <w:name w:val="heading 8"/>
    <w:basedOn w:val="Normal"/>
    <w:next w:val="Normal"/>
    <w:link w:val="Titre8Car"/>
    <w:semiHidden/>
    <w:unhideWhenUsed/>
    <w:qFormat/>
    <w:rsid w:val="00DC5E28"/>
    <w:pPr>
      <w:keepNext/>
      <w:keepLines/>
      <w:numPr>
        <w:ilvl w:val="7"/>
        <w:numId w:val="2"/>
      </w:numPr>
      <w:spacing w:before="200" w:after="120" w:line="24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Titre9">
    <w:name w:val="heading 9"/>
    <w:basedOn w:val="Normal"/>
    <w:next w:val="Normal"/>
    <w:link w:val="Titre9Car"/>
    <w:semiHidden/>
    <w:unhideWhenUsed/>
    <w:qFormat/>
    <w:rsid w:val="00DC5E28"/>
    <w:pPr>
      <w:keepNext/>
      <w:keepLines/>
      <w:numPr>
        <w:ilvl w:val="8"/>
        <w:numId w:val="2"/>
      </w:numPr>
      <w:spacing w:before="200" w:after="120" w:line="24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utexte">
    <w:name w:val="Corps du texte_"/>
    <w:link w:val="Corpsdutexte0"/>
    <w:rsid w:val="00BA65A4"/>
    <w:rPr>
      <w:rFonts w:ascii="Times New Roman" w:eastAsia="Times New Roman" w:hAnsi="Times New Roman" w:cs="Times New Roman"/>
      <w:sz w:val="19"/>
      <w:szCs w:val="19"/>
      <w:shd w:val="clear" w:color="auto" w:fill="FFFFFF"/>
    </w:rPr>
  </w:style>
  <w:style w:type="paragraph" w:customStyle="1" w:styleId="Corpsdutexte0">
    <w:name w:val="Corps du texte"/>
    <w:basedOn w:val="Normal"/>
    <w:link w:val="Corpsdutexte"/>
    <w:rsid w:val="00BA65A4"/>
    <w:pPr>
      <w:widowControl w:val="0"/>
      <w:shd w:val="clear" w:color="auto" w:fill="FFFFFF"/>
      <w:spacing w:before="120" w:after="120" w:line="216" w:lineRule="exact"/>
      <w:jc w:val="center"/>
    </w:pPr>
    <w:rPr>
      <w:rFonts w:ascii="Times New Roman" w:eastAsia="Times New Roman" w:hAnsi="Times New Roman" w:cs="Times New Roman"/>
      <w:sz w:val="19"/>
      <w:szCs w:val="19"/>
    </w:rPr>
  </w:style>
  <w:style w:type="paragraph" w:styleId="En-tte">
    <w:name w:val="header"/>
    <w:basedOn w:val="Normal"/>
    <w:link w:val="En-tteCar"/>
    <w:uiPriority w:val="99"/>
    <w:unhideWhenUsed/>
    <w:rsid w:val="00BA65A4"/>
    <w:pPr>
      <w:widowControl w:val="0"/>
      <w:tabs>
        <w:tab w:val="center" w:pos="4703"/>
        <w:tab w:val="right" w:pos="9406"/>
      </w:tabs>
      <w:spacing w:after="0" w:line="240" w:lineRule="auto"/>
    </w:pPr>
    <w:rPr>
      <w:rFonts w:ascii="Courier New" w:eastAsia="Courier New" w:hAnsi="Courier New" w:cs="Times New Roman"/>
      <w:color w:val="000000"/>
      <w:sz w:val="24"/>
      <w:szCs w:val="24"/>
    </w:rPr>
  </w:style>
  <w:style w:type="character" w:customStyle="1" w:styleId="En-tteCar">
    <w:name w:val="En-tête Car"/>
    <w:basedOn w:val="Policepardfaut"/>
    <w:link w:val="En-tte"/>
    <w:uiPriority w:val="99"/>
    <w:rsid w:val="00BA65A4"/>
    <w:rPr>
      <w:rFonts w:ascii="Courier New" w:eastAsia="Courier New" w:hAnsi="Courier New" w:cs="Times New Roman"/>
      <w:color w:val="000000"/>
      <w:sz w:val="24"/>
      <w:szCs w:val="24"/>
    </w:rPr>
  </w:style>
  <w:style w:type="paragraph" w:styleId="Pieddepage">
    <w:name w:val="footer"/>
    <w:basedOn w:val="Normal"/>
    <w:link w:val="PieddepageCar"/>
    <w:uiPriority w:val="99"/>
    <w:unhideWhenUsed/>
    <w:rsid w:val="00BA65A4"/>
    <w:pPr>
      <w:widowControl w:val="0"/>
      <w:tabs>
        <w:tab w:val="center" w:pos="4703"/>
        <w:tab w:val="right" w:pos="9406"/>
      </w:tabs>
      <w:spacing w:after="0" w:line="240" w:lineRule="auto"/>
    </w:pPr>
    <w:rPr>
      <w:rFonts w:ascii="Courier New" w:eastAsia="Courier New" w:hAnsi="Courier New" w:cs="Times New Roman"/>
      <w:color w:val="000000"/>
      <w:sz w:val="24"/>
      <w:szCs w:val="24"/>
    </w:rPr>
  </w:style>
  <w:style w:type="character" w:customStyle="1" w:styleId="PieddepageCar">
    <w:name w:val="Pied de page Car"/>
    <w:basedOn w:val="Policepardfaut"/>
    <w:link w:val="Pieddepage"/>
    <w:uiPriority w:val="99"/>
    <w:rsid w:val="00BA65A4"/>
    <w:rPr>
      <w:rFonts w:ascii="Courier New" w:eastAsia="Courier New" w:hAnsi="Courier New" w:cs="Times New Roman"/>
      <w:color w:val="000000"/>
      <w:sz w:val="24"/>
      <w:szCs w:val="24"/>
    </w:rPr>
  </w:style>
  <w:style w:type="paragraph" w:styleId="Sansinterligne">
    <w:name w:val="No Spacing"/>
    <w:uiPriority w:val="1"/>
    <w:qFormat/>
    <w:rsid w:val="00BA65A4"/>
    <w:pPr>
      <w:spacing w:after="0" w:line="240" w:lineRule="auto"/>
    </w:pPr>
    <w:rPr>
      <w:rFonts w:ascii="Calibri" w:eastAsia="Calibri" w:hAnsi="Calibri" w:cs="Times New Roman"/>
    </w:rPr>
  </w:style>
  <w:style w:type="paragraph" w:styleId="Paragraphedeliste">
    <w:name w:val="List Paragraph"/>
    <w:aliases w:val="References,RM1,lp1,Table/Figure Heading,List Paragraph (numbered (a)),Bullets,I..1,Medium Grid 1 - Accent 21,Numbered List Paragraph,Liste 1,List Paragraph1,List Bullet Mary,ReferencesCxSpLast,Colorful List - Accent 11"/>
    <w:basedOn w:val="Normal"/>
    <w:link w:val="ParagraphedelisteCar"/>
    <w:uiPriority w:val="34"/>
    <w:qFormat/>
    <w:rsid w:val="00E543A3"/>
    <w:pPr>
      <w:ind w:left="720"/>
      <w:contextualSpacing/>
    </w:pPr>
    <w:rPr>
      <w:rFonts w:ascii="Calibri" w:eastAsia="Calibri" w:hAnsi="Calibri" w:cs="Times New Roman"/>
    </w:rPr>
  </w:style>
  <w:style w:type="character" w:customStyle="1" w:styleId="ParagraphedelisteCar">
    <w:name w:val="Paragraphe de liste Car"/>
    <w:aliases w:val="References Car,RM1 Car,lp1 Car,Table/Figure Heading Car,List Paragraph (numbered (a)) Car,Bullets Car,I..1 Car,Medium Grid 1 - Accent 21 Car,Numbered List Paragraph Car,Liste 1 Car,List Paragraph1 Car,List Bullet Mary Car"/>
    <w:link w:val="Paragraphedeliste"/>
    <w:uiPriority w:val="34"/>
    <w:rsid w:val="00E543A3"/>
    <w:rPr>
      <w:rFonts w:ascii="Calibri" w:eastAsia="Calibri" w:hAnsi="Calibri" w:cs="Times New Roman"/>
    </w:rPr>
  </w:style>
  <w:style w:type="paragraph" w:styleId="Textedebulles">
    <w:name w:val="Balloon Text"/>
    <w:basedOn w:val="Normal"/>
    <w:link w:val="TextedebullesCar"/>
    <w:uiPriority w:val="99"/>
    <w:semiHidden/>
    <w:unhideWhenUsed/>
    <w:rsid w:val="006162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62C5"/>
    <w:rPr>
      <w:rFonts w:ascii="Segoe UI" w:hAnsi="Segoe UI" w:cs="Segoe UI"/>
      <w:sz w:val="18"/>
      <w:szCs w:val="18"/>
    </w:rPr>
  </w:style>
  <w:style w:type="character" w:customStyle="1" w:styleId="Titre1Car">
    <w:name w:val="Titre 1 Car"/>
    <w:basedOn w:val="Policepardfaut"/>
    <w:link w:val="Titre1"/>
    <w:rsid w:val="00743869"/>
    <w:rPr>
      <w:rFonts w:ascii="Century Gothic" w:eastAsiaTheme="majorEastAsia" w:hAnsi="Century Gothic" w:cstheme="majorBidi"/>
      <w:b/>
      <w:bCs/>
      <w:sz w:val="24"/>
      <w:szCs w:val="28"/>
      <w:lang w:val="en-GB"/>
    </w:rPr>
  </w:style>
  <w:style w:type="character" w:customStyle="1" w:styleId="Titre2Car">
    <w:name w:val="Titre 2 Car"/>
    <w:basedOn w:val="Policepardfaut"/>
    <w:link w:val="Titre2"/>
    <w:rsid w:val="00686079"/>
    <w:rPr>
      <w:rFonts w:ascii="Century Gothic" w:eastAsia="Times New Roman" w:hAnsi="Century Gothic" w:cstheme="majorBidi"/>
      <w:b/>
      <w:bCs/>
      <w:sz w:val="28"/>
      <w:szCs w:val="26"/>
      <w:lang w:val="fr-BE"/>
    </w:rPr>
  </w:style>
  <w:style w:type="character" w:customStyle="1" w:styleId="Titre3Car">
    <w:name w:val="Titre 3 Car"/>
    <w:basedOn w:val="Policepardfaut"/>
    <w:link w:val="Titre3"/>
    <w:rsid w:val="00DC5E28"/>
    <w:rPr>
      <w:rFonts w:ascii="Century Gothic" w:eastAsiaTheme="majorEastAsia" w:hAnsi="Century Gothic" w:cstheme="majorBidi"/>
      <w:b/>
      <w:bCs/>
      <w:i/>
      <w:sz w:val="26"/>
      <w:szCs w:val="24"/>
      <w:lang w:val="en-GB"/>
    </w:rPr>
  </w:style>
  <w:style w:type="character" w:customStyle="1" w:styleId="Titre4Car">
    <w:name w:val="Titre 4 Car"/>
    <w:basedOn w:val="Policepardfaut"/>
    <w:link w:val="Titre4"/>
    <w:uiPriority w:val="9"/>
    <w:rsid w:val="00DC5E28"/>
    <w:rPr>
      <w:rFonts w:asciiTheme="majorHAnsi" w:eastAsia="Times New Roman" w:hAnsiTheme="majorHAnsi" w:cstheme="majorBidi"/>
      <w:bCs/>
      <w:i/>
      <w:iCs/>
      <w:sz w:val="26"/>
      <w:szCs w:val="24"/>
      <w:lang w:val="en-GB"/>
    </w:rPr>
  </w:style>
  <w:style w:type="character" w:customStyle="1" w:styleId="Titre5Car">
    <w:name w:val="Titre 5 Car"/>
    <w:basedOn w:val="Policepardfaut"/>
    <w:link w:val="Titre5"/>
    <w:rsid w:val="00DC5E28"/>
    <w:rPr>
      <w:rFonts w:asciiTheme="majorHAnsi" w:eastAsiaTheme="majorEastAsia" w:hAnsiTheme="majorHAnsi" w:cstheme="majorBidi"/>
      <w:color w:val="1F4D78" w:themeColor="accent1" w:themeShade="7F"/>
      <w:sz w:val="24"/>
      <w:szCs w:val="24"/>
      <w:lang w:val="en-GB"/>
    </w:rPr>
  </w:style>
  <w:style w:type="character" w:customStyle="1" w:styleId="Titre6Car">
    <w:name w:val="Titre 6 Car"/>
    <w:basedOn w:val="Policepardfaut"/>
    <w:link w:val="Titre6"/>
    <w:uiPriority w:val="9"/>
    <w:rsid w:val="00DC5E28"/>
    <w:rPr>
      <w:rFonts w:asciiTheme="majorHAnsi" w:eastAsiaTheme="majorEastAsia" w:hAnsiTheme="majorHAnsi" w:cstheme="majorBidi"/>
      <w:i/>
      <w:iCs/>
      <w:color w:val="1F4D78" w:themeColor="accent1" w:themeShade="7F"/>
      <w:sz w:val="24"/>
      <w:szCs w:val="24"/>
      <w:lang w:val="en-GB"/>
    </w:rPr>
  </w:style>
  <w:style w:type="character" w:customStyle="1" w:styleId="Titre7Car">
    <w:name w:val="Titre 7 Car"/>
    <w:basedOn w:val="Policepardfaut"/>
    <w:link w:val="Titre7"/>
    <w:semiHidden/>
    <w:rsid w:val="00DC5E28"/>
    <w:rPr>
      <w:rFonts w:asciiTheme="majorHAnsi" w:eastAsiaTheme="majorEastAsia" w:hAnsiTheme="majorHAnsi" w:cstheme="majorBidi"/>
      <w:i/>
      <w:iCs/>
      <w:color w:val="404040" w:themeColor="text1" w:themeTint="BF"/>
      <w:sz w:val="24"/>
      <w:szCs w:val="24"/>
      <w:lang w:val="en-GB"/>
    </w:rPr>
  </w:style>
  <w:style w:type="character" w:customStyle="1" w:styleId="Titre8Car">
    <w:name w:val="Titre 8 Car"/>
    <w:basedOn w:val="Policepardfaut"/>
    <w:link w:val="Titre8"/>
    <w:semiHidden/>
    <w:rsid w:val="00DC5E28"/>
    <w:rPr>
      <w:rFonts w:asciiTheme="majorHAnsi" w:eastAsiaTheme="majorEastAsia" w:hAnsiTheme="majorHAnsi" w:cstheme="majorBidi"/>
      <w:color w:val="404040" w:themeColor="text1" w:themeTint="BF"/>
      <w:sz w:val="20"/>
      <w:szCs w:val="20"/>
      <w:lang w:val="en-GB"/>
    </w:rPr>
  </w:style>
  <w:style w:type="character" w:customStyle="1" w:styleId="Titre9Car">
    <w:name w:val="Titre 9 Car"/>
    <w:basedOn w:val="Policepardfaut"/>
    <w:link w:val="Titre9"/>
    <w:semiHidden/>
    <w:rsid w:val="00DC5E28"/>
    <w:rPr>
      <w:rFonts w:asciiTheme="majorHAnsi" w:eastAsiaTheme="majorEastAsia" w:hAnsiTheme="majorHAnsi" w:cstheme="majorBidi"/>
      <w:i/>
      <w:iCs/>
      <w:color w:val="404040" w:themeColor="text1" w:themeTint="BF"/>
      <w:sz w:val="20"/>
      <w:szCs w:val="20"/>
      <w:lang w:val="en-GB"/>
    </w:rPr>
  </w:style>
  <w:style w:type="paragraph" w:styleId="Titre">
    <w:name w:val="Title"/>
    <w:basedOn w:val="Normal"/>
    <w:next w:val="Normal"/>
    <w:link w:val="TitreCar"/>
    <w:autoRedefine/>
    <w:qFormat/>
    <w:rsid w:val="00686079"/>
    <w:pPr>
      <w:keepLines/>
      <w:numPr>
        <w:ilvl w:val="3"/>
      </w:numPr>
      <w:spacing w:before="240" w:after="240" w:line="240" w:lineRule="auto"/>
      <w:contextualSpacing/>
      <w:jc w:val="center"/>
    </w:pPr>
    <w:rPr>
      <w:rFonts w:ascii="Century Gothic" w:eastAsia="Times New Roman" w:hAnsi="Century Gothic" w:cstheme="majorBidi"/>
      <w:b/>
      <w:spacing w:val="5"/>
      <w:kern w:val="28"/>
      <w:sz w:val="32"/>
      <w:szCs w:val="52"/>
      <w:lang w:val="en-GB"/>
    </w:rPr>
  </w:style>
  <w:style w:type="character" w:customStyle="1" w:styleId="TitreCar">
    <w:name w:val="Titre Car"/>
    <w:basedOn w:val="Policepardfaut"/>
    <w:link w:val="Titre"/>
    <w:rsid w:val="00686079"/>
    <w:rPr>
      <w:rFonts w:ascii="Century Gothic" w:eastAsia="Times New Roman" w:hAnsi="Century Gothic" w:cstheme="majorBidi"/>
      <w:b/>
      <w:spacing w:val="5"/>
      <w:kern w:val="28"/>
      <w:sz w:val="32"/>
      <w:szCs w:val="52"/>
      <w:lang w:val="en-GB"/>
    </w:rPr>
  </w:style>
  <w:style w:type="paragraph" w:customStyle="1" w:styleId="bulletlist">
    <w:name w:val="bullet list"/>
    <w:basedOn w:val="Normal"/>
    <w:rsid w:val="006973A3"/>
    <w:pPr>
      <w:keepLines/>
      <w:numPr>
        <w:ilvl w:val="3"/>
        <w:numId w:val="4"/>
      </w:numPr>
      <w:spacing w:after="40" w:line="260" w:lineRule="atLeast"/>
      <w:jc w:val="both"/>
    </w:pPr>
    <w:rPr>
      <w:rFonts w:ascii="Arial" w:eastAsia="Times New Roman" w:hAnsi="Arial" w:cs="Times New Roman"/>
      <w:sz w:val="21"/>
      <w:szCs w:val="24"/>
      <w:lang w:val="en-GB"/>
    </w:rPr>
  </w:style>
  <w:style w:type="paragraph" w:styleId="Corpsdetexte3">
    <w:name w:val="Body Text 3"/>
    <w:basedOn w:val="Normal"/>
    <w:link w:val="Corpsdetexte3Car"/>
    <w:uiPriority w:val="99"/>
    <w:semiHidden/>
    <w:unhideWhenUsed/>
    <w:rsid w:val="00D30793"/>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uiPriority w:val="99"/>
    <w:semiHidden/>
    <w:rsid w:val="00D30793"/>
    <w:rPr>
      <w:rFonts w:ascii="Times New Roman" w:eastAsia="Times New Roman" w:hAnsi="Times New Roman" w:cs="Times New Roman"/>
      <w:sz w:val="16"/>
      <w:szCs w:val="16"/>
      <w:lang w:eastAsia="fr-FR"/>
    </w:rPr>
  </w:style>
  <w:style w:type="paragraph" w:customStyle="1" w:styleId="Default">
    <w:name w:val="Default"/>
    <w:rsid w:val="00440B53"/>
    <w:pPr>
      <w:autoSpaceDE w:val="0"/>
      <w:autoSpaceDN w:val="0"/>
      <w:adjustRightInd w:val="0"/>
      <w:spacing w:after="0" w:line="240" w:lineRule="auto"/>
    </w:pPr>
    <w:rPr>
      <w:rFonts w:ascii="Arial" w:eastAsia="Calibri" w:hAnsi="Arial" w:cs="Arial"/>
      <w:color w:val="000000"/>
      <w:sz w:val="24"/>
      <w:szCs w:val="24"/>
      <w:lang w:eastAsia="fr-FR"/>
    </w:rPr>
  </w:style>
  <w:style w:type="character" w:styleId="Marquedecommentaire">
    <w:name w:val="annotation reference"/>
    <w:basedOn w:val="Policepardfaut"/>
    <w:uiPriority w:val="99"/>
    <w:semiHidden/>
    <w:unhideWhenUsed/>
    <w:rsid w:val="002C3323"/>
    <w:rPr>
      <w:sz w:val="16"/>
      <w:szCs w:val="16"/>
    </w:rPr>
  </w:style>
  <w:style w:type="paragraph" w:styleId="Commentaire">
    <w:name w:val="annotation text"/>
    <w:basedOn w:val="Normal"/>
    <w:link w:val="CommentaireCar"/>
    <w:uiPriority w:val="99"/>
    <w:semiHidden/>
    <w:unhideWhenUsed/>
    <w:rsid w:val="002C3323"/>
    <w:pPr>
      <w:spacing w:line="240" w:lineRule="auto"/>
    </w:pPr>
    <w:rPr>
      <w:sz w:val="20"/>
      <w:szCs w:val="20"/>
    </w:rPr>
  </w:style>
  <w:style w:type="character" w:customStyle="1" w:styleId="CommentaireCar">
    <w:name w:val="Commentaire Car"/>
    <w:basedOn w:val="Policepardfaut"/>
    <w:link w:val="Commentaire"/>
    <w:uiPriority w:val="99"/>
    <w:semiHidden/>
    <w:rsid w:val="002C3323"/>
    <w:rPr>
      <w:sz w:val="20"/>
      <w:szCs w:val="20"/>
    </w:rPr>
  </w:style>
  <w:style w:type="paragraph" w:styleId="Objetducommentaire">
    <w:name w:val="annotation subject"/>
    <w:basedOn w:val="Commentaire"/>
    <w:next w:val="Commentaire"/>
    <w:link w:val="ObjetducommentaireCar"/>
    <w:uiPriority w:val="99"/>
    <w:semiHidden/>
    <w:unhideWhenUsed/>
    <w:rsid w:val="002C3323"/>
    <w:rPr>
      <w:b/>
      <w:bCs/>
    </w:rPr>
  </w:style>
  <w:style w:type="character" w:customStyle="1" w:styleId="ObjetducommentaireCar">
    <w:name w:val="Objet du commentaire Car"/>
    <w:basedOn w:val="CommentaireCar"/>
    <w:link w:val="Objetducommentaire"/>
    <w:uiPriority w:val="99"/>
    <w:semiHidden/>
    <w:rsid w:val="002C3323"/>
    <w:rPr>
      <w:b/>
      <w:bCs/>
      <w:sz w:val="20"/>
      <w:szCs w:val="20"/>
    </w:rPr>
  </w:style>
  <w:style w:type="paragraph" w:styleId="Rvision">
    <w:name w:val="Revision"/>
    <w:hidden/>
    <w:uiPriority w:val="99"/>
    <w:semiHidden/>
    <w:rsid w:val="009A79FB"/>
    <w:pPr>
      <w:spacing w:after="0" w:line="240" w:lineRule="auto"/>
    </w:pPr>
  </w:style>
  <w:style w:type="table" w:styleId="Grilledutableau">
    <w:name w:val="Table Grid"/>
    <w:basedOn w:val="TableauNormal"/>
    <w:uiPriority w:val="39"/>
    <w:rsid w:val="0077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2869</Words>
  <Characters>15782</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 DIOMAN</dc:creator>
  <cp:keywords/>
  <dc:description/>
  <cp:lastModifiedBy>HP</cp:lastModifiedBy>
  <cp:revision>34</cp:revision>
  <dcterms:created xsi:type="dcterms:W3CDTF">2020-02-01T09:37:00Z</dcterms:created>
  <dcterms:modified xsi:type="dcterms:W3CDTF">2020-10-04T22:56:00Z</dcterms:modified>
</cp:coreProperties>
</file>